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E72E1" w:rsidRDefault="00FF3EEB">
      <w:pPr>
        <w:rPr>
          <w:rFonts w:ascii="Cambria" w:eastAsia="Cambria" w:hAnsi="Cambria" w:cs="Cambria"/>
          <w:b/>
          <w:sz w:val="24"/>
          <w:szCs w:val="24"/>
        </w:rPr>
      </w:pPr>
      <w:r>
        <w:rPr>
          <w:rFonts w:ascii="Cambria" w:eastAsia="Cambria" w:hAnsi="Cambria" w:cs="Cambria"/>
          <w:b/>
          <w:sz w:val="24"/>
          <w:szCs w:val="24"/>
        </w:rPr>
        <w:t>Template for creating a writing-based curriculum</w:t>
      </w:r>
    </w:p>
    <w:p w14:paraId="00000002" w14:textId="7F2D9C36" w:rsidR="001E72E1" w:rsidRDefault="00FF3EEB">
      <w:pPr>
        <w:rPr>
          <w:rFonts w:ascii="Cambria" w:eastAsia="Cambria" w:hAnsi="Cambria" w:cs="Cambria"/>
          <w:sz w:val="24"/>
          <w:szCs w:val="24"/>
        </w:rPr>
      </w:pPr>
      <w:r>
        <w:rPr>
          <w:rFonts w:ascii="Cambria" w:eastAsia="Cambria" w:hAnsi="Cambria" w:cs="Cambria"/>
          <w:sz w:val="24"/>
          <w:szCs w:val="24"/>
        </w:rPr>
        <w:t xml:space="preserve">This rubric assumes that you already have an experiential program or course in place.  This template summarizes the Plan Your Course section of this website. </w:t>
      </w:r>
    </w:p>
    <w:p w14:paraId="00000003" w14:textId="77777777" w:rsidR="001E72E1" w:rsidRDefault="00FF3EEB">
      <w:pPr>
        <w:numPr>
          <w:ilvl w:val="0"/>
          <w:numId w:val="1"/>
        </w:numPr>
        <w:rPr>
          <w:sz w:val="24"/>
          <w:szCs w:val="24"/>
        </w:rPr>
      </w:pPr>
      <w:r>
        <w:rPr>
          <w:rFonts w:ascii="Cambria" w:eastAsia="Cambria" w:hAnsi="Cambria" w:cs="Cambria"/>
          <w:b/>
          <w:sz w:val="24"/>
          <w:szCs w:val="24"/>
        </w:rPr>
        <w:t>Consider the educational environment</w:t>
      </w:r>
      <w:r>
        <w:rPr>
          <w:rFonts w:ascii="Cambria" w:eastAsia="Cambria" w:hAnsi="Cambria" w:cs="Cambria"/>
          <w:sz w:val="24"/>
          <w:szCs w:val="24"/>
        </w:rPr>
        <w:t xml:space="preserve"> (Where are your students in terms of growth? When and how will you write?)</w:t>
      </w:r>
    </w:p>
    <w:p w14:paraId="00000004"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List writing on the syllabus or itinerary</w:t>
      </w:r>
      <w:r>
        <w:rPr>
          <w:rFonts w:ascii="Cambria" w:eastAsia="Cambria" w:hAnsi="Cambria" w:cs="Cambria"/>
          <w:sz w:val="24"/>
          <w:szCs w:val="24"/>
        </w:rPr>
        <w:t xml:space="preserve">. Strong writing won’t be produced if there is no time for students to write. Often teachers think of writing as homework, done on the students’ own time or, on an extended program, when students have down time when they would rather be socializing. However, writing works better when at least parts of the writing assignment are integrated into class and discussion time. This enables teachers to model the writing process for the students. </w:t>
      </w:r>
    </w:p>
    <w:p w14:paraId="00000005"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Establish a quiet writing environment</w:t>
      </w:r>
      <w:r>
        <w:rPr>
          <w:rFonts w:ascii="Cambria" w:eastAsia="Cambria" w:hAnsi="Cambria" w:cs="Cambria"/>
          <w:sz w:val="24"/>
          <w:szCs w:val="24"/>
        </w:rPr>
        <w:t>. Writing can’t happen in some contexts: outdoors in bad weather or inside in distracting circumstances. For many experiential courses or programs, students find their own space to write (in their apartment or in a library), but on many extended programs, students may be lodging with others and need a way to find a quiet place to focus on writing.</w:t>
      </w:r>
    </w:p>
    <w:p w14:paraId="00000006" w14:textId="77777777" w:rsidR="001E72E1" w:rsidRDefault="00FF3EEB">
      <w:pPr>
        <w:numPr>
          <w:ilvl w:val="0"/>
          <w:numId w:val="1"/>
        </w:numPr>
        <w:rPr>
          <w:sz w:val="24"/>
          <w:szCs w:val="24"/>
        </w:rPr>
      </w:pPr>
      <w:r>
        <w:rPr>
          <w:rFonts w:ascii="Cambria" w:eastAsia="Cambria" w:hAnsi="Cambria" w:cs="Cambria"/>
          <w:b/>
          <w:sz w:val="24"/>
          <w:szCs w:val="24"/>
        </w:rPr>
        <w:t>Determine how writing will enable students to achieve learning objectives</w:t>
      </w:r>
      <w:r>
        <w:rPr>
          <w:rFonts w:ascii="Cambria" w:eastAsia="Cambria" w:hAnsi="Cambria" w:cs="Cambria"/>
          <w:sz w:val="24"/>
          <w:szCs w:val="24"/>
        </w:rPr>
        <w:t xml:space="preserve"> (Where do you want to go with your students? How will writing enable your learning objectives?) </w:t>
      </w:r>
    </w:p>
    <w:p w14:paraId="00000007"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Review your learning outcomes or goals</w:t>
      </w:r>
      <w:r>
        <w:rPr>
          <w:rFonts w:ascii="Cambria" w:eastAsia="Cambria" w:hAnsi="Cambria" w:cs="Cambria"/>
          <w:sz w:val="24"/>
          <w:szCs w:val="24"/>
        </w:rPr>
        <w:t xml:space="preserve"> and consider how reflection and reflective writing might move some content- or teaching-oriented goals to learning- or student-oriented goals. Learning that isn’t integrated into the students’ lifelong practice is temporary or meaningless.</w:t>
      </w:r>
    </w:p>
    <w:p w14:paraId="00000008"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rPr>
        <w:t>How many goals have to do with l</w:t>
      </w:r>
      <w:r>
        <w:rPr>
          <w:rFonts w:ascii="Cambria" w:eastAsia="Cambria" w:hAnsi="Cambria" w:cs="Cambria"/>
          <w:sz w:val="24"/>
          <w:szCs w:val="24"/>
          <w:u w:val="single"/>
        </w:rPr>
        <w:t>earning how to learn</w:t>
      </w:r>
      <w:r>
        <w:rPr>
          <w:rFonts w:ascii="Cambria" w:eastAsia="Cambria" w:hAnsi="Cambria" w:cs="Cambria"/>
          <w:sz w:val="24"/>
          <w:szCs w:val="24"/>
        </w:rPr>
        <w:t>?</w:t>
      </w:r>
    </w:p>
    <w:p w14:paraId="00000009" w14:textId="77777777" w:rsidR="001E72E1" w:rsidRDefault="00FF3EEB">
      <w:pPr>
        <w:numPr>
          <w:ilvl w:val="1"/>
          <w:numId w:val="1"/>
        </w:numPr>
        <w:rPr>
          <w:sz w:val="24"/>
          <w:szCs w:val="24"/>
        </w:rPr>
      </w:pPr>
      <w:r>
        <w:rPr>
          <w:rFonts w:ascii="Cambria" w:eastAsia="Cambria" w:hAnsi="Cambria" w:cs="Cambria"/>
          <w:sz w:val="24"/>
          <w:szCs w:val="24"/>
          <w:u w:val="single"/>
        </w:rPr>
        <w:t>Consider additional or replacement learning outcomes</w:t>
      </w:r>
      <w:r>
        <w:rPr>
          <w:rFonts w:ascii="Cambria" w:eastAsia="Cambria" w:hAnsi="Cambria" w:cs="Cambria"/>
          <w:b/>
          <w:sz w:val="24"/>
          <w:szCs w:val="24"/>
          <w:u w:val="single"/>
        </w:rPr>
        <w:t xml:space="preserve"> </w:t>
      </w:r>
      <w:r>
        <w:rPr>
          <w:rFonts w:ascii="Cambria" w:eastAsia="Cambria" w:hAnsi="Cambria" w:cs="Cambria"/>
          <w:sz w:val="24"/>
          <w:szCs w:val="24"/>
          <w:u w:val="single"/>
        </w:rPr>
        <w:t>that may better reflect your experiential goals, focusing on threshold concepts, cognitive outcomes, and holistic learning.</w:t>
      </w:r>
    </w:p>
    <w:p w14:paraId="0000000A" w14:textId="77777777" w:rsidR="001E72E1" w:rsidRDefault="00FF3EEB">
      <w:pPr>
        <w:numPr>
          <w:ilvl w:val="0"/>
          <w:numId w:val="1"/>
        </w:numPr>
        <w:rPr>
          <w:sz w:val="24"/>
          <w:szCs w:val="24"/>
        </w:rPr>
      </w:pPr>
      <w:r>
        <w:rPr>
          <w:rFonts w:ascii="Cambria" w:eastAsia="Cambria" w:hAnsi="Cambria" w:cs="Cambria"/>
          <w:b/>
          <w:sz w:val="24"/>
          <w:szCs w:val="24"/>
        </w:rPr>
        <w:t>Choose genres of writing</w:t>
      </w:r>
      <w:r>
        <w:rPr>
          <w:rFonts w:ascii="Cambria" w:eastAsia="Cambria" w:hAnsi="Cambria" w:cs="Cambria"/>
          <w:sz w:val="24"/>
          <w:szCs w:val="24"/>
        </w:rPr>
        <w:t xml:space="preserve"> (What kinds of writing will best achieve your objectives?)</w:t>
      </w:r>
    </w:p>
    <w:p w14:paraId="0000000B"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Writing doesn’t occur in a vacuum</w:t>
      </w:r>
      <w:r>
        <w:rPr>
          <w:rFonts w:ascii="Cambria" w:eastAsia="Cambria" w:hAnsi="Cambria" w:cs="Cambria"/>
          <w:sz w:val="24"/>
          <w:szCs w:val="24"/>
        </w:rPr>
        <w:t xml:space="preserve">. Writers should always consider audience, purpose, form or genre, structure and style. </w:t>
      </w:r>
    </w:p>
    <w:p w14:paraId="0000000C"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Expanding students’ mastery of various genres</w:t>
      </w:r>
      <w:r>
        <w:rPr>
          <w:rFonts w:ascii="Cambria" w:eastAsia="Cambria" w:hAnsi="Cambria" w:cs="Cambria"/>
          <w:sz w:val="24"/>
          <w:szCs w:val="24"/>
        </w:rPr>
        <w:t xml:space="preserve"> gives them more communication tools for their professional and personal lives.</w:t>
      </w:r>
    </w:p>
    <w:p w14:paraId="0000000D" w14:textId="77777777" w:rsidR="001E72E1" w:rsidRDefault="00FF3EEB">
      <w:pPr>
        <w:numPr>
          <w:ilvl w:val="0"/>
          <w:numId w:val="1"/>
        </w:numPr>
        <w:rPr>
          <w:sz w:val="24"/>
          <w:szCs w:val="24"/>
        </w:rPr>
      </w:pPr>
      <w:r>
        <w:rPr>
          <w:rFonts w:ascii="Cambria" w:eastAsia="Cambria" w:hAnsi="Cambria" w:cs="Cambria"/>
          <w:b/>
          <w:sz w:val="24"/>
          <w:szCs w:val="24"/>
        </w:rPr>
        <w:t>Design feedback and assessment tools</w:t>
      </w:r>
      <w:r>
        <w:rPr>
          <w:rFonts w:ascii="Cambria" w:eastAsia="Cambria" w:hAnsi="Cambria" w:cs="Cambria"/>
          <w:sz w:val="24"/>
          <w:szCs w:val="24"/>
        </w:rPr>
        <w:t xml:space="preserve"> (How will you know that you’re achieved your objectives? What tools will best help students formulate and articulate their learning?) </w:t>
      </w:r>
    </w:p>
    <w:p w14:paraId="0000000E"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Most teachers try to use “objective” tests</w:t>
      </w:r>
      <w:r>
        <w:rPr>
          <w:rFonts w:ascii="Cambria" w:eastAsia="Cambria" w:hAnsi="Cambria" w:cs="Cambria"/>
          <w:sz w:val="24"/>
          <w:szCs w:val="24"/>
        </w:rPr>
        <w:t xml:space="preserve"> that evaluate what a student should know; these tests don’t necessarily evaluate what a student has learned and </w:t>
      </w:r>
      <w:r>
        <w:rPr>
          <w:rFonts w:ascii="Cambria" w:eastAsia="Cambria" w:hAnsi="Cambria" w:cs="Cambria"/>
          <w:sz w:val="24"/>
          <w:szCs w:val="24"/>
        </w:rPr>
        <w:lastRenderedPageBreak/>
        <w:t>integrated with previous learning. However, some programs need an objective test; for example, a plant taxonomy class must require students to learn and identify various plants and the parts of a plant.</w:t>
      </w:r>
    </w:p>
    <w:p w14:paraId="0000000F"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Teachers could use either guided or open-ended essay tests</w:t>
      </w:r>
      <w:r>
        <w:rPr>
          <w:rFonts w:ascii="Cambria" w:eastAsia="Cambria" w:hAnsi="Cambria" w:cs="Cambria"/>
          <w:sz w:val="24"/>
          <w:szCs w:val="24"/>
        </w:rPr>
        <w:t xml:space="preserve"> to help students synthesize their learning. Educators can use both kinds of tests. </w:t>
      </w:r>
    </w:p>
    <w:p w14:paraId="00000010"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rPr>
        <w:t xml:space="preserve">Whatever kind of test is used, </w:t>
      </w:r>
      <w:r>
        <w:rPr>
          <w:rFonts w:ascii="Cambria" w:eastAsia="Cambria" w:hAnsi="Cambria" w:cs="Cambria"/>
          <w:sz w:val="24"/>
          <w:szCs w:val="24"/>
          <w:u w:val="single"/>
        </w:rPr>
        <w:t>teachers must practice that kind of test with the students before the final</w:t>
      </w:r>
      <w:r>
        <w:rPr>
          <w:rFonts w:ascii="Cambria" w:eastAsia="Cambria" w:hAnsi="Cambria" w:cs="Cambria"/>
          <w:sz w:val="24"/>
          <w:szCs w:val="24"/>
        </w:rPr>
        <w:t xml:space="preserve">—in the form of quizzes or writing prompts—so the student is familiar with the way the teacher asks questions and approaches learning. </w:t>
      </w:r>
    </w:p>
    <w:p w14:paraId="00000011" w14:textId="77777777" w:rsidR="001E72E1" w:rsidRDefault="00FF3EEB">
      <w:pPr>
        <w:numPr>
          <w:ilvl w:val="0"/>
          <w:numId w:val="1"/>
        </w:numPr>
        <w:rPr>
          <w:sz w:val="24"/>
          <w:szCs w:val="24"/>
        </w:rPr>
      </w:pPr>
      <w:r>
        <w:rPr>
          <w:rFonts w:ascii="Cambria" w:eastAsia="Cambria" w:hAnsi="Cambria" w:cs="Cambria"/>
          <w:b/>
          <w:sz w:val="24"/>
          <w:szCs w:val="24"/>
        </w:rPr>
        <w:t>Craft writing prompts and assignments that are integral to the experience</w:t>
      </w:r>
      <w:r>
        <w:rPr>
          <w:rFonts w:ascii="Cambria" w:eastAsia="Cambria" w:hAnsi="Cambria" w:cs="Cambria"/>
          <w:sz w:val="24"/>
          <w:szCs w:val="24"/>
        </w:rPr>
        <w:t xml:space="preserve"> (What prompts and assignments will help your students achieve the course or program goals?)</w:t>
      </w:r>
    </w:p>
    <w:p w14:paraId="00000012"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Give students many opportunities to integrate new learning</w:t>
      </w:r>
      <w:r>
        <w:rPr>
          <w:rFonts w:ascii="Cambria" w:eastAsia="Cambria" w:hAnsi="Cambria" w:cs="Cambria"/>
          <w:sz w:val="24"/>
          <w:szCs w:val="24"/>
        </w:rPr>
        <w:t>. This is what sets experiential educators apart from traditional academia.</w:t>
      </w:r>
    </w:p>
    <w:p w14:paraId="00000013"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Writing is both solitary and social</w:t>
      </w:r>
      <w:r>
        <w:rPr>
          <w:rFonts w:ascii="Cambria" w:eastAsia="Cambria" w:hAnsi="Cambria" w:cs="Cambria"/>
          <w:sz w:val="24"/>
          <w:szCs w:val="24"/>
        </w:rPr>
        <w:t xml:space="preserve"> (if the writing is discussed afterward) and is an excellent tool for helping students shape and articulate new learning.</w:t>
      </w:r>
    </w:p>
    <w:p w14:paraId="00000014" w14:textId="77777777" w:rsidR="001E72E1" w:rsidRDefault="00FF3EEB">
      <w:pPr>
        <w:numPr>
          <w:ilvl w:val="1"/>
          <w:numId w:val="1"/>
        </w:numPr>
        <w:rPr>
          <w:rFonts w:ascii="Cambria" w:eastAsia="Cambria" w:hAnsi="Cambria" w:cs="Cambria"/>
          <w:b/>
          <w:sz w:val="24"/>
          <w:szCs w:val="24"/>
        </w:rPr>
      </w:pPr>
      <w:r>
        <w:rPr>
          <w:rFonts w:ascii="Cambria" w:eastAsia="Cambria" w:hAnsi="Cambria" w:cs="Cambria"/>
          <w:sz w:val="24"/>
          <w:szCs w:val="24"/>
          <w:u w:val="single"/>
        </w:rPr>
        <w:t>Include various lengths of writing time</w:t>
      </w:r>
      <w:r>
        <w:rPr>
          <w:rFonts w:ascii="Cambria" w:eastAsia="Cambria" w:hAnsi="Cambria" w:cs="Cambria"/>
          <w:sz w:val="24"/>
          <w:szCs w:val="24"/>
        </w:rPr>
        <w:t>, including quick writes, long-form essays, and anything in between.</w:t>
      </w:r>
    </w:p>
    <w:p w14:paraId="00000015" w14:textId="77777777" w:rsidR="001E72E1" w:rsidRDefault="00FF3EEB">
      <w:pPr>
        <w:numPr>
          <w:ilvl w:val="0"/>
          <w:numId w:val="1"/>
        </w:numPr>
        <w:rPr>
          <w:rFonts w:ascii="Cambria" w:eastAsia="Cambria" w:hAnsi="Cambria" w:cs="Cambria"/>
          <w:b/>
          <w:sz w:val="24"/>
          <w:szCs w:val="24"/>
        </w:rPr>
      </w:pPr>
      <w:r>
        <w:rPr>
          <w:rFonts w:ascii="Cambria" w:eastAsia="Cambria" w:hAnsi="Cambria" w:cs="Cambria"/>
          <w:b/>
          <w:sz w:val="24"/>
          <w:szCs w:val="24"/>
        </w:rPr>
        <w:t xml:space="preserve">Establish an Experiential Writing Culture </w:t>
      </w:r>
      <w:r>
        <w:rPr>
          <w:rFonts w:ascii="Cambria" w:eastAsia="Cambria" w:hAnsi="Cambria" w:cs="Cambria"/>
          <w:sz w:val="24"/>
          <w:szCs w:val="24"/>
        </w:rPr>
        <w:t>(How will you foster an environment that will help your students achieve program goals and lifelong learning competencies in experiential writing?)</w:t>
      </w:r>
    </w:p>
    <w:p w14:paraId="00000016"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Give precise, constructive feedback</w:t>
      </w:r>
      <w:r>
        <w:rPr>
          <w:rFonts w:ascii="Cambria" w:eastAsia="Cambria" w:hAnsi="Cambria" w:cs="Cambria"/>
          <w:sz w:val="24"/>
          <w:szCs w:val="24"/>
        </w:rPr>
        <w:t xml:space="preserve"> that will encourage strong writing habits. </w:t>
      </w:r>
    </w:p>
    <w:p w14:paraId="00000017"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Design assignments that give students more and more choice</w:t>
      </w:r>
      <w:r>
        <w:rPr>
          <w:rFonts w:ascii="Cambria" w:eastAsia="Cambria" w:hAnsi="Cambria" w:cs="Cambria"/>
          <w:sz w:val="24"/>
          <w:szCs w:val="24"/>
        </w:rPr>
        <w:t xml:space="preserve"> about their writing subjects. </w:t>
      </w:r>
    </w:p>
    <w:p w14:paraId="00000018"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 xml:space="preserve">Use discussion </w:t>
      </w:r>
      <w:r>
        <w:rPr>
          <w:rFonts w:ascii="Cambria" w:eastAsia="Cambria" w:hAnsi="Cambria" w:cs="Cambria"/>
          <w:sz w:val="24"/>
          <w:szCs w:val="24"/>
        </w:rPr>
        <w:t xml:space="preserve">to learn and to create a community of learners. </w:t>
      </w:r>
    </w:p>
    <w:p w14:paraId="00000019" w14:textId="77777777" w:rsidR="001E72E1" w:rsidRDefault="00FF3EEB">
      <w:pPr>
        <w:numPr>
          <w:ilvl w:val="1"/>
          <w:numId w:val="1"/>
        </w:numPr>
        <w:rPr>
          <w:rFonts w:ascii="Cambria" w:eastAsia="Cambria" w:hAnsi="Cambria" w:cs="Cambria"/>
          <w:sz w:val="24"/>
          <w:szCs w:val="24"/>
        </w:rPr>
      </w:pPr>
      <w:r>
        <w:rPr>
          <w:rFonts w:ascii="Cambria" w:eastAsia="Cambria" w:hAnsi="Cambria" w:cs="Cambria"/>
          <w:sz w:val="24"/>
          <w:szCs w:val="24"/>
          <w:u w:val="single"/>
        </w:rPr>
        <w:t>Encourage students to integrate their learning</w:t>
      </w:r>
      <w:r>
        <w:rPr>
          <w:rFonts w:ascii="Cambria" w:eastAsia="Cambria" w:hAnsi="Cambria" w:cs="Cambria"/>
          <w:sz w:val="24"/>
          <w:szCs w:val="24"/>
        </w:rPr>
        <w:t xml:space="preserve"> through making personal connections. </w:t>
      </w:r>
    </w:p>
    <w:sectPr w:rsidR="001E72E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9B6E1D"/>
    <w:multiLevelType w:val="multilevel"/>
    <w:tmpl w:val="3BA45F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2E1"/>
    <w:rsid w:val="001E72E1"/>
    <w:rsid w:val="008963DC"/>
    <w:rsid w:val="00FF3E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docId w15:val="{52F4CFB2-F7C5-AD48-A5CE-6FB7E0FDB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625</Words>
  <Characters>3567</Characters>
  <Application>Microsoft Office Word</Application>
  <DocSecurity>0</DocSecurity>
  <Lines>29</Lines>
  <Paragraphs>8</Paragraphs>
  <ScaleCrop>false</ScaleCrop>
  <Company/>
  <LinksUpToDate>false</LinksUpToDate>
  <CharactersWithSpaces>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John Bennion</cp:lastModifiedBy>
  <cp:revision>3</cp:revision>
  <dcterms:created xsi:type="dcterms:W3CDTF">2021-08-05T22:40:00Z</dcterms:created>
  <dcterms:modified xsi:type="dcterms:W3CDTF">2021-08-05T22:47:00Z</dcterms:modified>
</cp:coreProperties>
</file>