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Advanced practice: the four kinds of creation/synthesis knowledge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Teachers can break students’ actions down into further categories using the Knowledge Dimension </w:t>
      </w:r>
      <w:r w:rsidDel="00000000" w:rsidR="00000000" w:rsidRPr="00000000">
        <w:rPr>
          <w:rtl w:val="0"/>
        </w:rPr>
        <w:t xml:space="preserve">[see that part of the landing page]</w:t>
      </w:r>
      <w:r w:rsidDel="00000000" w:rsidR="00000000" w:rsidRPr="00000000">
        <w:rPr>
          <w:rtl w:val="0"/>
        </w:rPr>
        <w:t xml:space="preserve">. This can help teachers ensure that students are acquiring a broad range of knowledge types (adapted from Mary Forehand, 2019, see general Bloom bibliography):</w:t>
      </w:r>
    </w:p>
    <w:tbl>
      <w:tblPr>
        <w:tblStyle w:val="Table1"/>
        <w:tblW w:w="912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015"/>
        <w:gridCol w:w="3090"/>
        <w:gridCol w:w="3015"/>
        <w:tblGridChange w:id="0">
          <w:tblGrid>
            <w:gridCol w:w="3015"/>
            <w:gridCol w:w="3090"/>
            <w:gridCol w:w="3015"/>
          </w:tblGrid>
        </w:tblGridChange>
      </w:tblGrid>
      <w:tr>
        <w:trPr>
          <w:cantSplit w:val="0"/>
          <w:trHeight w:val="10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4">
            <w:pPr>
              <w:shd w:fill="d9d9d9" w:val="clear"/>
              <w:rPr/>
            </w:pPr>
            <w:r w:rsidDel="00000000" w:rsidR="00000000" w:rsidRPr="00000000">
              <w:rPr>
                <w:rtl w:val="0"/>
              </w:rPr>
              <w:t xml:space="preserve">Knowledge Dimension: type of knowledge from the subject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5">
            <w:pPr>
              <w:shd w:fill="d9d9d9" w:val="clear"/>
              <w:rPr/>
            </w:pPr>
            <w:r w:rsidDel="00000000" w:rsidR="00000000" w:rsidRPr="00000000">
              <w:rPr>
                <w:rtl w:val="0"/>
              </w:rPr>
              <w:t xml:space="preserve">Cognitive Process/Action to be performed on that specific  type of knowledge (synonyms of “create”)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6">
            <w:pPr>
              <w:shd w:fill="d9d9d9" w:val="clear"/>
              <w:rPr/>
            </w:pPr>
            <w:r w:rsidDel="00000000" w:rsidR="00000000" w:rsidRPr="00000000">
              <w:rPr>
                <w:rtl w:val="0"/>
              </w:rPr>
              <w:t xml:space="preserve">Examples</w:t>
            </w:r>
          </w:p>
        </w:tc>
      </w:tr>
      <w:tr>
        <w:trPr>
          <w:cantSplit w:val="0"/>
          <w:trHeight w:val="10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7">
            <w:pPr>
              <w:rPr/>
            </w:pPr>
            <w:r w:rsidDel="00000000" w:rsidR="00000000" w:rsidRPr="00000000">
              <w:rPr>
                <w:rtl w:val="0"/>
              </w:rPr>
              <w:t xml:space="preserve">Factual Knowledge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8">
            <w:pPr>
              <w:rPr/>
            </w:pPr>
            <w:r w:rsidDel="00000000" w:rsidR="00000000" w:rsidRPr="00000000">
              <w:rPr>
                <w:rtl w:val="0"/>
              </w:rPr>
              <w:t xml:space="preserve">Combine, generate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9">
            <w:pPr>
              <w:rPr/>
            </w:pPr>
            <w:r w:rsidDel="00000000" w:rsidR="00000000" w:rsidRPr="00000000">
              <w:rPr>
                <w:rtl w:val="0"/>
              </w:rPr>
              <w:t xml:space="preserve">Combine two sets of terms into one</w:t>
            </w:r>
          </w:p>
          <w:p w:rsidR="00000000" w:rsidDel="00000000" w:rsidP="00000000" w:rsidRDefault="00000000" w:rsidRPr="00000000" w14:paraId="0000000A">
            <w:pPr>
              <w:rPr/>
            </w:pPr>
            <w:r w:rsidDel="00000000" w:rsidR="00000000" w:rsidRPr="00000000">
              <w:rPr>
                <w:rtl w:val="0"/>
              </w:rPr>
              <w:t xml:space="preserve">Generate a daily log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B">
            <w:pPr>
              <w:rPr/>
            </w:pPr>
            <w:r w:rsidDel="00000000" w:rsidR="00000000" w:rsidRPr="00000000">
              <w:rPr>
                <w:rtl w:val="0"/>
              </w:rPr>
              <w:t xml:space="preserve">Conceptual Knowledge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C">
            <w:pPr>
              <w:rPr/>
            </w:pPr>
            <w:r w:rsidDel="00000000" w:rsidR="00000000" w:rsidRPr="00000000">
              <w:rPr>
                <w:rtl w:val="0"/>
              </w:rPr>
              <w:t xml:space="preserve">Unify, consolidate, assemble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D">
            <w:pPr>
              <w:rPr/>
            </w:pPr>
            <w:r w:rsidDel="00000000" w:rsidR="00000000" w:rsidRPr="00000000">
              <w:rPr>
                <w:rtl w:val="0"/>
              </w:rPr>
              <w:t xml:space="preserve">Assemble a team</w:t>
            </w:r>
          </w:p>
          <w:p w:rsidR="00000000" w:rsidDel="00000000" w:rsidP="00000000" w:rsidRDefault="00000000" w:rsidRPr="00000000" w14:paraId="0000000E">
            <w:pPr>
              <w:rPr/>
            </w:pPr>
            <w:r w:rsidDel="00000000" w:rsidR="00000000" w:rsidRPr="00000000">
              <w:rPr>
                <w:rtl w:val="0"/>
              </w:rPr>
              <w:t xml:space="preserve">Unify two theories into one</w:t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F">
            <w:pPr>
              <w:rPr/>
            </w:pPr>
            <w:r w:rsidDel="00000000" w:rsidR="00000000" w:rsidRPr="00000000">
              <w:rPr>
                <w:rtl w:val="0"/>
              </w:rPr>
              <w:t xml:space="preserve">Procedural Knowledge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0">
            <w:pPr>
              <w:rPr/>
            </w:pPr>
            <w:r w:rsidDel="00000000" w:rsidR="00000000" w:rsidRPr="00000000">
              <w:rPr>
                <w:rtl w:val="0"/>
              </w:rPr>
              <w:t xml:space="preserve">Compose, design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1">
            <w:pPr>
              <w:rPr/>
            </w:pPr>
            <w:r w:rsidDel="00000000" w:rsidR="00000000" w:rsidRPr="00000000">
              <w:rPr>
                <w:rtl w:val="0"/>
              </w:rPr>
              <w:t xml:space="preserve">Design an efficient plan for workflow</w:t>
            </w:r>
          </w:p>
        </w:tc>
      </w:tr>
      <w:tr>
        <w:trPr>
          <w:cantSplit w:val="0"/>
          <w:trHeight w:val="10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2">
            <w:pPr>
              <w:rPr/>
            </w:pPr>
            <w:r w:rsidDel="00000000" w:rsidR="00000000" w:rsidRPr="00000000">
              <w:rPr>
                <w:rtl w:val="0"/>
              </w:rPr>
              <w:t xml:space="preserve">Meta-Cognitive Knowledge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3">
            <w:pPr>
              <w:rPr/>
            </w:pPr>
            <w:r w:rsidDel="00000000" w:rsidR="00000000" w:rsidRPr="00000000">
              <w:rPr>
                <w:rtl w:val="0"/>
              </w:rPr>
              <w:t xml:space="preserve">Actualize, create, write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4">
            <w:pPr>
              <w:rPr/>
            </w:pPr>
            <w:r w:rsidDel="00000000" w:rsidR="00000000" w:rsidRPr="00000000">
              <w:rPr>
                <w:rtl w:val="0"/>
              </w:rPr>
              <w:t xml:space="preserve">Create a learning portfolio</w:t>
            </w:r>
          </w:p>
          <w:p w:rsidR="00000000" w:rsidDel="00000000" w:rsidP="00000000" w:rsidRDefault="00000000" w:rsidRPr="00000000" w14:paraId="00000015">
            <w:pPr>
              <w:rPr/>
            </w:pPr>
            <w:r w:rsidDel="00000000" w:rsidR="00000000" w:rsidRPr="00000000">
              <w:rPr>
                <w:rtl w:val="0"/>
              </w:rPr>
              <w:t xml:space="preserve">Write a personal essay</w:t>
            </w:r>
          </w:p>
          <w:p w:rsidR="00000000" w:rsidDel="00000000" w:rsidP="00000000" w:rsidRDefault="00000000" w:rsidRPr="00000000" w14:paraId="000000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