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b w:val="1"/>
        </w:rPr>
      </w:pPr>
      <w:r w:rsidDel="00000000" w:rsidR="00000000" w:rsidRPr="00000000">
        <w:rPr>
          <w:b w:val="1"/>
          <w:rtl w:val="0"/>
        </w:rPr>
        <w:t xml:space="preserve">Rubrics for evaluating journals and field notebooks</w:t>
      </w:r>
    </w:p>
    <w:p w:rsidR="00000000" w:rsidDel="00000000" w:rsidP="00000000" w:rsidRDefault="00000000" w:rsidRPr="00000000" w14:paraId="00000002">
      <w:pPr>
        <w:rPr/>
      </w:pPr>
      <w:r w:rsidDel="00000000" w:rsidR="00000000" w:rsidRPr="00000000">
        <w:rPr>
          <w:rtl w:val="0"/>
        </w:rPr>
      </w:r>
    </w:p>
    <w:p w:rsidR="00000000" w:rsidDel="00000000" w:rsidP="00000000" w:rsidRDefault="00000000" w:rsidRPr="00000000" w14:paraId="00000003">
      <w:pPr>
        <w:rPr/>
      </w:pPr>
      <w:r w:rsidDel="00000000" w:rsidR="00000000" w:rsidRPr="00000000">
        <w:rPr>
          <w:rtl w:val="0"/>
        </w:rPr>
        <w:t xml:space="preserve">Before assigning a journal the teacher should decide whether the journal can be a personal journal, a learning journal that focuses on class material, or a field notebook. The goal of the journal (articulate class material and reflect on it, foster personal reflection, help the writer write more fluidly) will determine how it should be graded. The more personal the material the better it is to grade only on completion, not on quality of content. One way of making it so the student can write whatever they want without fear of sharing is to have the journal self graded. Or in an interview, the teacher can ask the student to read a section outloud or allow the teacher to read a section. </w:t>
      </w:r>
    </w:p>
    <w:p w:rsidR="00000000" w:rsidDel="00000000" w:rsidP="00000000" w:rsidRDefault="00000000" w:rsidRPr="00000000" w14:paraId="00000004">
      <w:pPr>
        <w:rPr/>
      </w:pPr>
      <w:r w:rsidDel="00000000" w:rsidR="00000000" w:rsidRPr="00000000">
        <w:rPr>
          <w:rtl w:val="0"/>
        </w:rPr>
      </w:r>
    </w:p>
    <w:p w:rsidR="00000000" w:rsidDel="00000000" w:rsidP="00000000" w:rsidRDefault="00000000" w:rsidRPr="00000000" w14:paraId="00000005">
      <w:pPr>
        <w:rPr>
          <w:u w:val="single"/>
        </w:rPr>
      </w:pPr>
      <w:r w:rsidDel="00000000" w:rsidR="00000000" w:rsidRPr="00000000">
        <w:rPr>
          <w:u w:val="single"/>
          <w:rtl w:val="0"/>
        </w:rPr>
        <w:t xml:space="preserve">Learning Journal </w:t>
      </w:r>
    </w:p>
    <w:p w:rsidR="00000000" w:rsidDel="00000000" w:rsidP="00000000" w:rsidRDefault="00000000" w:rsidRPr="00000000" w14:paraId="00000006">
      <w:pPr>
        <w:numPr>
          <w:ilvl w:val="0"/>
          <w:numId w:val="1"/>
        </w:numPr>
        <w:ind w:left="720" w:hanging="360"/>
        <w:rPr>
          <w:u w:val="none"/>
        </w:rPr>
      </w:pPr>
      <w:r w:rsidDel="00000000" w:rsidR="00000000" w:rsidRPr="00000000">
        <w:rPr>
          <w:rtl w:val="0"/>
        </w:rPr>
        <w:t xml:space="preserve">Does the journal have the appropriate number of entries and the appropriate length? For example, is there an entry for every class meeting?</w:t>
      </w:r>
    </w:p>
    <w:p w:rsidR="00000000" w:rsidDel="00000000" w:rsidP="00000000" w:rsidRDefault="00000000" w:rsidRPr="00000000" w14:paraId="00000007">
      <w:pPr>
        <w:numPr>
          <w:ilvl w:val="0"/>
          <w:numId w:val="1"/>
        </w:numPr>
        <w:ind w:left="720" w:hanging="360"/>
        <w:rPr>
          <w:u w:val="none"/>
        </w:rPr>
      </w:pPr>
      <w:r w:rsidDel="00000000" w:rsidR="00000000" w:rsidRPr="00000000">
        <w:rPr>
          <w:rtl w:val="0"/>
        </w:rPr>
        <w:t xml:space="preserve">Does the journal address each of the learning objectives?</w:t>
      </w:r>
    </w:p>
    <w:p w:rsidR="00000000" w:rsidDel="00000000" w:rsidP="00000000" w:rsidRDefault="00000000" w:rsidRPr="00000000" w14:paraId="00000008">
      <w:pPr>
        <w:numPr>
          <w:ilvl w:val="0"/>
          <w:numId w:val="1"/>
        </w:numPr>
        <w:ind w:left="720" w:hanging="360"/>
        <w:rPr>
          <w:u w:val="none"/>
        </w:rPr>
      </w:pPr>
      <w:r w:rsidDel="00000000" w:rsidR="00000000" w:rsidRPr="00000000">
        <w:rPr>
          <w:rtl w:val="0"/>
        </w:rPr>
        <w:t xml:space="preserve">Does the journal only record information or does it also reflect, analyze, synthesize, and evaluate? (See Bloom’s Taxonomy)</w:t>
      </w:r>
    </w:p>
    <w:p w:rsidR="00000000" w:rsidDel="00000000" w:rsidP="00000000" w:rsidRDefault="00000000" w:rsidRPr="00000000" w14:paraId="00000009">
      <w:pPr>
        <w:ind w:left="0" w:firstLine="0"/>
        <w:rPr/>
      </w:pPr>
      <w:r w:rsidDel="00000000" w:rsidR="00000000" w:rsidRPr="00000000">
        <w:rPr>
          <w:rtl w:val="0"/>
        </w:rPr>
      </w:r>
    </w:p>
    <w:p w:rsidR="00000000" w:rsidDel="00000000" w:rsidP="00000000" w:rsidRDefault="00000000" w:rsidRPr="00000000" w14:paraId="0000000A">
      <w:pPr>
        <w:ind w:left="0" w:firstLine="0"/>
        <w:rPr>
          <w:u w:val="single"/>
        </w:rPr>
      </w:pPr>
      <w:r w:rsidDel="00000000" w:rsidR="00000000" w:rsidRPr="00000000">
        <w:rPr>
          <w:u w:val="single"/>
          <w:rtl w:val="0"/>
        </w:rPr>
        <w:t xml:space="preserve">Field Notebook</w:t>
      </w:r>
      <w:r w:rsidDel="00000000" w:rsidR="00000000" w:rsidRPr="00000000">
        <w:rPr>
          <w:rtl w:val="0"/>
        </w:rPr>
      </w:r>
    </w:p>
    <w:p w:rsidR="00000000" w:rsidDel="00000000" w:rsidP="00000000" w:rsidRDefault="00000000" w:rsidRPr="00000000" w14:paraId="0000000B">
      <w:pPr>
        <w:numPr>
          <w:ilvl w:val="0"/>
          <w:numId w:val="3"/>
        </w:numPr>
        <w:ind w:left="720" w:hanging="360"/>
        <w:rPr/>
      </w:pPr>
      <w:r w:rsidDel="00000000" w:rsidR="00000000" w:rsidRPr="00000000">
        <w:rPr>
          <w:rtl w:val="0"/>
        </w:rPr>
        <w:t xml:space="preserve">Does the journal have the appropriate number of entries? For example, is there an entry for every organism observed, every place visited, or every laboratory observation made? </w:t>
      </w:r>
    </w:p>
    <w:p w:rsidR="00000000" w:rsidDel="00000000" w:rsidP="00000000" w:rsidRDefault="00000000" w:rsidRPr="00000000" w14:paraId="0000000C">
      <w:pPr>
        <w:numPr>
          <w:ilvl w:val="0"/>
          <w:numId w:val="3"/>
        </w:numPr>
        <w:ind w:left="720" w:hanging="360"/>
        <w:rPr>
          <w:u w:val="none"/>
        </w:rPr>
      </w:pPr>
      <w:r w:rsidDel="00000000" w:rsidR="00000000" w:rsidRPr="00000000">
        <w:rPr>
          <w:rtl w:val="0"/>
        </w:rPr>
        <w:t xml:space="preserve">How complete is each entry? For example, does it include date, time, gps coordinate, clear description of what is observed, or other categories the assignment requires? </w:t>
      </w:r>
    </w:p>
    <w:p w:rsidR="00000000" w:rsidDel="00000000" w:rsidP="00000000" w:rsidRDefault="00000000" w:rsidRPr="00000000" w14:paraId="0000000D">
      <w:pPr>
        <w:numPr>
          <w:ilvl w:val="0"/>
          <w:numId w:val="3"/>
        </w:numPr>
        <w:ind w:left="720" w:hanging="360"/>
        <w:rPr>
          <w:u w:val="none"/>
        </w:rPr>
      </w:pPr>
      <w:r w:rsidDel="00000000" w:rsidR="00000000" w:rsidRPr="00000000">
        <w:rPr>
          <w:rtl w:val="0"/>
        </w:rPr>
        <w:t xml:space="preserve">Is the hand writing clear enough to be referenced later? </w:t>
      </w:r>
    </w:p>
    <w:p w:rsidR="00000000" w:rsidDel="00000000" w:rsidP="00000000" w:rsidRDefault="00000000" w:rsidRPr="00000000" w14:paraId="0000000E">
      <w:pPr>
        <w:ind w:left="720" w:firstLine="0"/>
        <w:rPr/>
      </w:pPr>
      <w:r w:rsidDel="00000000" w:rsidR="00000000" w:rsidRPr="00000000">
        <w:rPr>
          <w:rtl w:val="0"/>
        </w:rPr>
      </w:r>
    </w:p>
    <w:p w:rsidR="00000000" w:rsidDel="00000000" w:rsidP="00000000" w:rsidRDefault="00000000" w:rsidRPr="00000000" w14:paraId="0000000F">
      <w:pPr>
        <w:rPr>
          <w:u w:val="single"/>
        </w:rPr>
      </w:pPr>
      <w:r w:rsidDel="00000000" w:rsidR="00000000" w:rsidRPr="00000000">
        <w:rPr>
          <w:u w:val="single"/>
          <w:rtl w:val="0"/>
        </w:rPr>
        <w:t xml:space="preserve">Personal Journal </w:t>
      </w:r>
    </w:p>
    <w:p w:rsidR="00000000" w:rsidDel="00000000" w:rsidP="00000000" w:rsidRDefault="00000000" w:rsidRPr="00000000" w14:paraId="00000010">
      <w:pPr>
        <w:rPr/>
      </w:pPr>
      <w:r w:rsidDel="00000000" w:rsidR="00000000" w:rsidRPr="00000000">
        <w:rPr>
          <w:rtl w:val="0"/>
        </w:rPr>
        <w:t xml:space="preserve">The more personal the material the better it is to grade only on completion, not on quality of content. One way of making it so the student can write whatever they want without fear of sharing is to have the journal self graded. Or in an interview, the teacher can ask the student to read a section out loud or allow the teacher to read a section. </w:t>
      </w:r>
    </w:p>
    <w:p w:rsidR="00000000" w:rsidDel="00000000" w:rsidP="00000000" w:rsidRDefault="00000000" w:rsidRPr="00000000" w14:paraId="00000011">
      <w:pPr>
        <w:rPr/>
      </w:pPr>
      <w:r w:rsidDel="00000000" w:rsidR="00000000" w:rsidRPr="00000000">
        <w:rPr>
          <w:rtl w:val="0"/>
        </w:rPr>
      </w:r>
    </w:p>
    <w:p w:rsidR="00000000" w:rsidDel="00000000" w:rsidP="00000000" w:rsidRDefault="00000000" w:rsidRPr="00000000" w14:paraId="00000012">
      <w:pPr>
        <w:rPr>
          <w:rFonts w:ascii="Calibri" w:cs="Calibri" w:eastAsia="Calibri" w:hAnsi="Calibri"/>
          <w:i w:val="1"/>
        </w:rPr>
      </w:pPr>
      <w:r w:rsidDel="00000000" w:rsidR="00000000" w:rsidRPr="00000000">
        <w:rPr>
          <w:u w:val="single"/>
          <w:rtl w:val="0"/>
        </w:rPr>
        <w:t xml:space="preserve">Self-grading rubric</w:t>
      </w:r>
      <w:r w:rsidDel="00000000" w:rsidR="00000000" w:rsidRPr="00000000">
        <w:rPr>
          <w:rFonts w:ascii="Calibri" w:cs="Calibri" w:eastAsia="Calibri" w:hAnsi="Calibri"/>
          <w:i w:val="1"/>
          <w:rtl w:val="0"/>
        </w:rPr>
        <w:t xml:space="preserve">:</w:t>
      </w:r>
    </w:p>
    <w:p w:rsidR="00000000" w:rsidDel="00000000" w:rsidP="00000000" w:rsidRDefault="00000000" w:rsidRPr="00000000" w14:paraId="00000013">
      <w:pPr>
        <w:rPr>
          <w:rFonts w:ascii="Calibri" w:cs="Calibri" w:eastAsia="Calibri" w:hAnsi="Calibri"/>
        </w:rPr>
      </w:pPr>
      <w:r w:rsidDel="00000000" w:rsidR="00000000" w:rsidRPr="00000000">
        <w:rPr>
          <w:rFonts w:ascii="Calibri" w:cs="Calibri" w:eastAsia="Calibri" w:hAnsi="Calibri"/>
          <w:rtl w:val="0"/>
        </w:rPr>
        <w:t xml:space="preserve"> The journal can include class exercises, rush writes, meditations, natural description, writing notes, lists of principles, sketches and fragments, manifestoes, ramblings, testimonies, and exercises. These don’t have to be all in one place.</w:t>
      </w:r>
    </w:p>
    <w:p w:rsidR="00000000" w:rsidDel="00000000" w:rsidP="00000000" w:rsidRDefault="00000000" w:rsidRPr="00000000" w14:paraId="00000014">
      <w:pPr>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15">
      <w:pPr>
        <w:rPr>
          <w:rFonts w:ascii="Calibri" w:cs="Calibri" w:eastAsia="Calibri" w:hAnsi="Calibri"/>
        </w:rPr>
      </w:pPr>
      <w:r w:rsidDel="00000000" w:rsidR="00000000" w:rsidRPr="00000000">
        <w:rPr>
          <w:rFonts w:ascii="Calibri" w:cs="Calibri" w:eastAsia="Calibri" w:hAnsi="Calibri"/>
          <w:rtl w:val="0"/>
        </w:rPr>
        <w:t xml:space="preserve">How many pages did you write? (8 ½ X 11 is the measuring standard)</w:t>
      </w:r>
    </w:p>
    <w:p w:rsidR="00000000" w:rsidDel="00000000" w:rsidP="00000000" w:rsidRDefault="00000000" w:rsidRPr="00000000" w14:paraId="00000016">
      <w:pPr>
        <w:ind w:left="720" w:firstLine="0"/>
        <w:rPr>
          <w:rFonts w:ascii="Calibri" w:cs="Calibri" w:eastAsia="Calibri" w:hAnsi="Calibri"/>
        </w:rPr>
      </w:pPr>
      <w:r w:rsidDel="00000000" w:rsidR="00000000" w:rsidRPr="00000000">
        <w:rPr>
          <w:rFonts w:ascii="Calibri" w:cs="Calibri" w:eastAsia="Calibri" w:hAnsi="Calibri"/>
          <w:rtl w:val="0"/>
        </w:rPr>
        <w:t xml:space="preserve"> </w:t>
      </w:r>
    </w:p>
    <w:p w:rsidR="00000000" w:rsidDel="00000000" w:rsidP="00000000" w:rsidRDefault="00000000" w:rsidRPr="00000000" w14:paraId="00000017">
      <w:pPr>
        <w:rPr>
          <w:rFonts w:ascii="Calibri" w:cs="Calibri" w:eastAsia="Calibri" w:hAnsi="Calibri"/>
        </w:rPr>
      </w:pPr>
      <w:r w:rsidDel="00000000" w:rsidR="00000000" w:rsidRPr="00000000">
        <w:rPr>
          <w:rFonts w:ascii="Calibri" w:cs="Calibri" w:eastAsia="Calibri" w:hAnsi="Calibri"/>
          <w:rtl w:val="0"/>
        </w:rPr>
        <w:t xml:space="preserve">Briefly describe your experience with writing: </w:t>
      </w:r>
    </w:p>
    <w:p w:rsidR="00000000" w:rsidDel="00000000" w:rsidP="00000000" w:rsidRDefault="00000000" w:rsidRPr="00000000" w14:paraId="00000018">
      <w:pPr>
        <w:numPr>
          <w:ilvl w:val="0"/>
          <w:numId w:val="2"/>
        </w:numPr>
        <w:ind w:left="720" w:hanging="360"/>
        <w:rPr>
          <w:rFonts w:ascii="Calibri" w:cs="Calibri" w:eastAsia="Calibri" w:hAnsi="Calibri"/>
          <w:u w:val="none"/>
        </w:rPr>
      </w:pPr>
      <w:r w:rsidDel="00000000" w:rsidR="00000000" w:rsidRPr="00000000">
        <w:rPr>
          <w:rFonts w:ascii="Calibri" w:cs="Calibri" w:eastAsia="Calibri" w:hAnsi="Calibri"/>
          <w:rtl w:val="0"/>
        </w:rPr>
        <w:t xml:space="preserve">Will you keep writing in a journal? </w:t>
      </w:r>
    </w:p>
    <w:p w:rsidR="00000000" w:rsidDel="00000000" w:rsidP="00000000" w:rsidRDefault="00000000" w:rsidRPr="00000000" w14:paraId="00000019">
      <w:pPr>
        <w:numPr>
          <w:ilvl w:val="0"/>
          <w:numId w:val="2"/>
        </w:numPr>
        <w:ind w:left="720" w:hanging="360"/>
        <w:rPr>
          <w:rFonts w:ascii="Calibri" w:cs="Calibri" w:eastAsia="Calibri" w:hAnsi="Calibri"/>
          <w:u w:val="none"/>
        </w:rPr>
      </w:pPr>
      <w:r w:rsidDel="00000000" w:rsidR="00000000" w:rsidRPr="00000000">
        <w:rPr>
          <w:rFonts w:ascii="Calibri" w:cs="Calibri" w:eastAsia="Calibri" w:hAnsi="Calibri"/>
          <w:rtl w:val="0"/>
        </w:rPr>
        <w:t xml:space="preserve">What will you do differently?</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