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t xml:space="preserve">Lesson plan for developing interview narratives (STAR Stories)</w:t>
      </w:r>
    </w:p>
    <w:p w:rsidR="00000000" w:rsidDel="00000000" w:rsidP="00000000" w:rsidRDefault="00000000" w:rsidRPr="00000000" w14:paraId="00000002">
      <w:pPr>
        <w:pageBreakBefore w:val="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03">
      <w:pPr>
        <w:pageBreakBefore w:val="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This lesson was designed for a combined internship and career development class. The internship was with the university’s literary magazine, and the career development part of the course helped students develop professional competencies and an application portfolio with a resume, STAR Stories, an account with a networking organization (LinkedIn), and writing samples. Developing STAR Stories happened in five stages. </w:t>
      </w:r>
    </w:p>
    <w:p w:rsidR="00000000" w:rsidDel="00000000" w:rsidP="00000000" w:rsidRDefault="00000000" w:rsidRPr="00000000" w14:paraId="00000004">
      <w:pPr>
        <w:pageBreakBefore w:val="0"/>
        <w:numPr>
          <w:ilvl w:val="0"/>
          <w:numId w:val="3"/>
        </w:numPr>
        <w:ind w:left="720" w:hanging="360"/>
        <w:rPr>
          <w:rFonts w:ascii="Calibri" w:cs="Calibri" w:eastAsia="Calibri" w:hAnsi="Calibri"/>
          <w:sz w:val="24"/>
          <w:szCs w:val="24"/>
          <w:u w:val="none"/>
        </w:rPr>
      </w:pPr>
      <w:r w:rsidDel="00000000" w:rsidR="00000000" w:rsidRPr="00000000">
        <w:rPr>
          <w:rFonts w:ascii="Calibri" w:cs="Calibri" w:eastAsia="Calibri" w:hAnsi="Calibri"/>
          <w:sz w:val="24"/>
          <w:szCs w:val="24"/>
          <w:rtl w:val="0"/>
        </w:rPr>
        <w:t xml:space="preserve">Students filled out an information sheet that included the following questions that helped them start thinking about the link between positive personal qualities and example stories : </w:t>
      </w:r>
    </w:p>
    <w:p w:rsidR="00000000" w:rsidDel="00000000" w:rsidP="00000000" w:rsidRDefault="00000000" w:rsidRPr="00000000" w14:paraId="00000005">
      <w:pPr>
        <w:pageBreakBefore w:val="0"/>
        <w:numPr>
          <w:ilvl w:val="0"/>
          <w:numId w:val="2"/>
        </w:numPr>
        <w:ind w:left="1440" w:hanging="360"/>
        <w:rPr>
          <w:rFonts w:ascii="Calibri" w:cs="Calibri" w:eastAsia="Calibri" w:hAnsi="Calibri"/>
          <w:sz w:val="24"/>
          <w:szCs w:val="24"/>
          <w:u w:val="none"/>
        </w:rPr>
      </w:pPr>
      <w:r w:rsidDel="00000000" w:rsidR="00000000" w:rsidRPr="00000000">
        <w:rPr>
          <w:rFonts w:ascii="Calibri" w:cs="Calibri" w:eastAsia="Calibri" w:hAnsi="Calibri"/>
          <w:sz w:val="24"/>
          <w:szCs w:val="24"/>
          <w:rtl w:val="0"/>
        </w:rPr>
        <w:t xml:space="preserve">What are your strongest positive personal attributes?</w:t>
      </w:r>
    </w:p>
    <w:p w:rsidR="00000000" w:rsidDel="00000000" w:rsidP="00000000" w:rsidRDefault="00000000" w:rsidRPr="00000000" w14:paraId="00000006">
      <w:pPr>
        <w:pageBreakBefore w:val="0"/>
        <w:numPr>
          <w:ilvl w:val="0"/>
          <w:numId w:val="2"/>
        </w:numPr>
        <w:ind w:left="1440" w:hanging="360"/>
        <w:rPr>
          <w:rFonts w:ascii="Calibri" w:cs="Calibri" w:eastAsia="Calibri" w:hAnsi="Calibri"/>
          <w:sz w:val="24"/>
          <w:szCs w:val="24"/>
          <w:u w:val="none"/>
        </w:rPr>
      </w:pPr>
      <w:r w:rsidDel="00000000" w:rsidR="00000000" w:rsidRPr="00000000">
        <w:rPr>
          <w:rFonts w:ascii="Calibri" w:cs="Calibri" w:eastAsia="Calibri" w:hAnsi="Calibri"/>
          <w:sz w:val="24"/>
          <w:szCs w:val="24"/>
          <w:rtl w:val="0"/>
        </w:rPr>
        <w:t xml:space="preserve">What are your primary skills?</w:t>
      </w:r>
    </w:p>
    <w:p w:rsidR="00000000" w:rsidDel="00000000" w:rsidP="00000000" w:rsidRDefault="00000000" w:rsidRPr="00000000" w14:paraId="00000007">
      <w:pPr>
        <w:pageBreakBefore w:val="0"/>
        <w:numPr>
          <w:ilvl w:val="0"/>
          <w:numId w:val="2"/>
        </w:numPr>
        <w:ind w:left="1440" w:hanging="360"/>
        <w:rPr>
          <w:rFonts w:ascii="Calibri" w:cs="Calibri" w:eastAsia="Calibri" w:hAnsi="Calibri"/>
          <w:sz w:val="24"/>
          <w:szCs w:val="24"/>
          <w:u w:val="none"/>
        </w:rPr>
      </w:pPr>
      <w:r w:rsidDel="00000000" w:rsidR="00000000" w:rsidRPr="00000000">
        <w:rPr>
          <w:rFonts w:ascii="Calibri" w:cs="Calibri" w:eastAsia="Calibri" w:hAnsi="Calibri"/>
          <w:sz w:val="24"/>
          <w:szCs w:val="24"/>
          <w:rtl w:val="0"/>
        </w:rPr>
        <w:t xml:space="preserve">What experiences have you had that show growth in these attributes and skills?</w:t>
      </w:r>
    </w:p>
    <w:p w:rsidR="00000000" w:rsidDel="00000000" w:rsidP="00000000" w:rsidRDefault="00000000" w:rsidRPr="00000000" w14:paraId="00000008">
      <w:pPr>
        <w:pageBreakBefore w:val="0"/>
        <w:numPr>
          <w:ilvl w:val="0"/>
          <w:numId w:val="2"/>
        </w:numPr>
        <w:ind w:left="1440" w:hanging="360"/>
        <w:rPr>
          <w:rFonts w:ascii="Calibri" w:cs="Calibri" w:eastAsia="Calibri" w:hAnsi="Calibri"/>
          <w:sz w:val="24"/>
          <w:szCs w:val="24"/>
          <w:u w:val="none"/>
        </w:rPr>
      </w:pPr>
      <w:r w:rsidDel="00000000" w:rsidR="00000000" w:rsidRPr="00000000">
        <w:rPr>
          <w:rFonts w:ascii="Calibri" w:cs="Calibri" w:eastAsia="Calibri" w:hAnsi="Calibri"/>
          <w:sz w:val="24"/>
          <w:szCs w:val="24"/>
          <w:rtl w:val="0"/>
        </w:rPr>
        <w:t xml:space="preserve">What experiences have you had that demonstrate competence in these attributes and skills?</w:t>
      </w:r>
    </w:p>
    <w:p w:rsidR="00000000" w:rsidDel="00000000" w:rsidP="00000000" w:rsidRDefault="00000000" w:rsidRPr="00000000" w14:paraId="00000009">
      <w:pPr>
        <w:pageBreakBefore w:val="0"/>
        <w:numPr>
          <w:ilvl w:val="0"/>
          <w:numId w:val="3"/>
        </w:numPr>
        <w:ind w:left="720" w:hanging="36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They then expanded on those short answers and began to articulate them in the STAR Story format (Situation, Task, Action, Result). Here is the assignment: </w:t>
      </w:r>
      <w:r w:rsidDel="00000000" w:rsidR="00000000" w:rsidRPr="00000000">
        <w:rPr>
          <w:rtl w:val="0"/>
        </w:rPr>
      </w:r>
    </w:p>
    <w:p w:rsidR="00000000" w:rsidDel="00000000" w:rsidP="00000000" w:rsidRDefault="00000000" w:rsidRPr="00000000" w14:paraId="0000000A">
      <w:pPr>
        <w:pageBreakBefore w:val="0"/>
        <w:spacing w:after="240" w:before="240" w:lineRule="auto"/>
        <w:ind w:left="720" w:firstLine="0"/>
        <w:rPr/>
      </w:pPr>
      <w:r w:rsidDel="00000000" w:rsidR="00000000" w:rsidRPr="00000000">
        <w:rPr>
          <w:rtl w:val="0"/>
        </w:rPr>
        <w:t xml:space="preserve">In this assignment you will expand on what you wrote in your information sheet, using the criteria given on STAR stories at the following website:</w:t>
      </w:r>
      <w:hyperlink r:id="rId6">
        <w:r w:rsidDel="00000000" w:rsidR="00000000" w:rsidRPr="00000000">
          <w:rPr>
            <w:rtl w:val="0"/>
          </w:rPr>
          <w:t xml:space="preserve"> </w:t>
        </w:r>
      </w:hyperlink>
      <w:hyperlink r:id="rId7">
        <w:r w:rsidDel="00000000" w:rsidR="00000000" w:rsidRPr="00000000">
          <w:rPr>
            <w:color w:val="1155cc"/>
            <w:u w:val="single"/>
            <w:rtl w:val="0"/>
          </w:rPr>
          <w:t xml:space="preserve">https://careercenter.lehigh.edu/node/145</w:t>
        </w:r>
      </w:hyperlink>
      <w:r w:rsidDel="00000000" w:rsidR="00000000" w:rsidRPr="00000000">
        <w:rPr>
          <w:rtl w:val="0"/>
        </w:rPr>
        <w:t xml:space="preserve">.</w:t>
      </w:r>
    </w:p>
    <w:p w:rsidR="00000000" w:rsidDel="00000000" w:rsidP="00000000" w:rsidRDefault="00000000" w:rsidRPr="00000000" w14:paraId="0000000B">
      <w:pPr>
        <w:pageBreakBefore w:val="0"/>
        <w:numPr>
          <w:ilvl w:val="0"/>
          <w:numId w:val="1"/>
        </w:numPr>
        <w:spacing w:after="0" w:afterAutospacing="0" w:before="240" w:lineRule="auto"/>
        <w:ind w:left="1440" w:hanging="360"/>
        <w:rPr>
          <w:u w:val="none"/>
        </w:rPr>
      </w:pPr>
      <w:r w:rsidDel="00000000" w:rsidR="00000000" w:rsidRPr="00000000">
        <w:rPr>
          <w:rtl w:val="0"/>
        </w:rPr>
        <w:t xml:space="preserve">Create a list of 3-5 abilities/skills you have that an employer might be interested in.</w:t>
      </w:r>
    </w:p>
    <w:p w:rsidR="00000000" w:rsidDel="00000000" w:rsidP="00000000" w:rsidRDefault="00000000" w:rsidRPr="00000000" w14:paraId="0000000C">
      <w:pPr>
        <w:pageBreakBefore w:val="0"/>
        <w:numPr>
          <w:ilvl w:val="0"/>
          <w:numId w:val="1"/>
        </w:numPr>
        <w:spacing w:after="0" w:afterAutospacing="0" w:before="0" w:beforeAutospacing="0" w:lineRule="auto"/>
        <w:ind w:left="1440" w:hanging="360"/>
        <w:rPr>
          <w:u w:val="none"/>
        </w:rPr>
      </w:pPr>
      <w:r w:rsidDel="00000000" w:rsidR="00000000" w:rsidRPr="00000000">
        <w:rPr>
          <w:rtl w:val="0"/>
        </w:rPr>
        <w:t xml:space="preserve">Describe an experience where you demonstrated each ability or where that ability was challenged.</w:t>
      </w:r>
    </w:p>
    <w:p w:rsidR="00000000" w:rsidDel="00000000" w:rsidP="00000000" w:rsidRDefault="00000000" w:rsidRPr="00000000" w14:paraId="0000000D">
      <w:pPr>
        <w:pageBreakBefore w:val="0"/>
        <w:numPr>
          <w:ilvl w:val="0"/>
          <w:numId w:val="1"/>
        </w:numPr>
        <w:spacing w:after="240" w:before="0" w:beforeAutospacing="0" w:lineRule="auto"/>
        <w:ind w:left="1440" w:hanging="360"/>
        <w:rPr>
          <w:u w:val="none"/>
        </w:rPr>
      </w:pPr>
      <w:r w:rsidDel="00000000" w:rsidR="00000000" w:rsidRPr="00000000">
        <w:rPr>
          <w:rtl w:val="0"/>
        </w:rPr>
        <w:t xml:space="preserve">Describe weaknesses and what you plan to do to strengthen your skills in those areas. </w:t>
      </w:r>
    </w:p>
    <w:p w:rsidR="00000000" w:rsidDel="00000000" w:rsidP="00000000" w:rsidRDefault="00000000" w:rsidRPr="00000000" w14:paraId="0000000E">
      <w:pPr>
        <w:pageBreakBefore w:val="0"/>
        <w:spacing w:after="240" w:before="240" w:lineRule="auto"/>
        <w:ind w:left="720" w:firstLine="0"/>
        <w:rPr/>
      </w:pPr>
      <w:r w:rsidDel="00000000" w:rsidR="00000000" w:rsidRPr="00000000">
        <w:rPr>
          <w:rtl w:val="0"/>
        </w:rPr>
        <w:t xml:space="preserve">Due for workshopping in groups of three on 24 Sept. Another draft is due on 1 Oct.</w:t>
      </w:r>
    </w:p>
    <w:p w:rsidR="00000000" w:rsidDel="00000000" w:rsidP="00000000" w:rsidRDefault="00000000" w:rsidRPr="00000000" w14:paraId="0000000F">
      <w:pPr>
        <w:pageBreakBefore w:val="0"/>
        <w:numPr>
          <w:ilvl w:val="0"/>
          <w:numId w:val="3"/>
        </w:numPr>
        <w:ind w:left="720" w:hanging="36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 next step was to workshop the STAR Stories, getting feedback from a small group (4) of their peers. </w:t>
      </w:r>
    </w:p>
    <w:p w:rsidR="00000000" w:rsidDel="00000000" w:rsidP="00000000" w:rsidRDefault="00000000" w:rsidRPr="00000000" w14:paraId="00000010">
      <w:pPr>
        <w:pageBreakBefore w:val="0"/>
        <w:ind w:left="720" w:firstLine="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11">
      <w:pPr>
        <w:pageBreakBefore w:val="0"/>
        <w:numPr>
          <w:ilvl w:val="0"/>
          <w:numId w:val="3"/>
        </w:numPr>
        <w:ind w:left="720" w:hanging="36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Then they turned the STAR stories in to the teacher, who wrote comments and suggestions for improvement.  They then put the STAR Stories in their portfolio.</w:t>
      </w:r>
    </w:p>
    <w:p w:rsidR="00000000" w:rsidDel="00000000" w:rsidP="00000000" w:rsidRDefault="00000000" w:rsidRPr="00000000" w14:paraId="00000012">
      <w:pPr>
        <w:pageBreakBefore w:val="0"/>
        <w:ind w:left="720" w:firstLine="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13">
      <w:pPr>
        <w:pageBreakBefore w:val="0"/>
        <w:numPr>
          <w:ilvl w:val="0"/>
          <w:numId w:val="3"/>
        </w:numPr>
        <w:ind w:left="720" w:hanging="360"/>
        <w:rPr>
          <w:rFonts w:ascii="Calibri" w:cs="Calibri" w:eastAsia="Calibri" w:hAnsi="Calibri"/>
          <w:sz w:val="24"/>
          <w:szCs w:val="24"/>
          <w:u w:val="none"/>
        </w:rPr>
      </w:pPr>
      <w:r w:rsidDel="00000000" w:rsidR="00000000" w:rsidRPr="00000000">
        <w:rPr>
          <w:rFonts w:ascii="Calibri" w:cs="Calibri" w:eastAsia="Calibri" w:hAnsi="Calibri"/>
          <w:sz w:val="24"/>
          <w:szCs w:val="24"/>
          <w:rtl w:val="0"/>
        </w:rPr>
        <w:t xml:space="preserve">We then held mock interviews. Here is the assignment: </w:t>
      </w:r>
    </w:p>
    <w:p w:rsidR="00000000" w:rsidDel="00000000" w:rsidP="00000000" w:rsidRDefault="00000000" w:rsidRPr="00000000" w14:paraId="00000014">
      <w:pPr>
        <w:pageBreakBefore w:val="0"/>
        <w:ind w:left="720" w:firstLine="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15">
      <w:pPr>
        <w:pageBreakBefore w:val="0"/>
        <w:ind w:left="72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We will hold 10 minute practice interviews in groups of three during the last hour on 3 December. I created a </w:t>
      </w:r>
      <w:r w:rsidDel="00000000" w:rsidR="00000000" w:rsidRPr="00000000">
        <w:rPr>
          <w:rFonts w:ascii="Calibri" w:cs="Calibri" w:eastAsia="Calibri" w:hAnsi="Calibri"/>
          <w:sz w:val="24"/>
          <w:szCs w:val="24"/>
          <w:rtl w:val="0"/>
        </w:rPr>
        <w:t xml:space="preserve">signup sheet</w:t>
      </w:r>
      <w:r w:rsidDel="00000000" w:rsidR="00000000" w:rsidRPr="00000000">
        <w:rPr>
          <w:rFonts w:ascii="Calibri" w:cs="Calibri" w:eastAsia="Calibri" w:hAnsi="Calibri"/>
          <w:sz w:val="24"/>
          <w:szCs w:val="24"/>
          <w:rtl w:val="0"/>
        </w:rPr>
        <w:t xml:space="preserve"> (Google) for these interviews: you should sign up under writing/editing, grad school, or novel pitches. Also put on that  Sheet a link to the job you want to be interviewed for (or you can give the link to a graduate or other program you want to apply to, or the editor or agent you want to pitch to). There is also a space for any notes you want to give the interview team. To prepare, you should look over your STAR stories. You might also write questions you might be asked and write possible answers (that would use your STAR stories). The two people who interview you will give you an evaluation based on the rubric given on the Content and post the evaluations to Learning Suite. </w:t>
      </w:r>
    </w:p>
    <w:p w:rsidR="00000000" w:rsidDel="00000000" w:rsidP="00000000" w:rsidRDefault="00000000" w:rsidRPr="00000000" w14:paraId="00000016">
      <w:pPr>
        <w:pageBreakBefore w:val="0"/>
        <w:ind w:left="720" w:firstLine="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17">
      <w:pPr>
        <w:pageBreakBefore w:val="0"/>
        <w:ind w:left="72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Rubric: </w:t>
      </w:r>
    </w:p>
    <w:p w:rsidR="00000000" w:rsidDel="00000000" w:rsidP="00000000" w:rsidRDefault="00000000" w:rsidRPr="00000000" w14:paraId="00000018">
      <w:pPr>
        <w:pageBreakBefore w:val="0"/>
        <w:ind w:left="720" w:firstLine="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19">
      <w:pPr>
        <w:pageBreakBefore w:val="0"/>
        <w:ind w:left="720" w:firstLine="0"/>
        <w:rPr>
          <w:rFonts w:ascii="Calibri" w:cs="Calibri" w:eastAsia="Calibri" w:hAnsi="Calibri"/>
          <w:sz w:val="24"/>
          <w:szCs w:val="24"/>
        </w:rPr>
      </w:pPr>
      <w:r w:rsidDel="00000000" w:rsidR="00000000" w:rsidRPr="00000000">
        <w:rPr>
          <w:rtl w:val="0"/>
        </w:rPr>
      </w:r>
    </w:p>
    <w:tbl>
      <w:tblPr>
        <w:tblStyle w:val="Table1"/>
        <w:tblW w:w="9105.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645"/>
        <w:gridCol w:w="1215"/>
        <w:gridCol w:w="4245"/>
        <w:tblGridChange w:id="0">
          <w:tblGrid>
            <w:gridCol w:w="3645"/>
            <w:gridCol w:w="1215"/>
            <w:gridCol w:w="4245"/>
          </w:tblGrid>
        </w:tblGridChange>
      </w:tblGrid>
      <w:tr>
        <w:trPr>
          <w:cantSplit w:val="0"/>
          <w:trHeight w:val="1265" w:hRule="atLeast"/>
          <w:tblHeader w:val="0"/>
        </w:trPr>
        <w:tc>
          <w:tcPr>
            <w:tcBorders>
              <w:top w:color="000000" w:space="0" w:sz="8" w:val="single"/>
              <w:left w:color="000000" w:space="0" w:sz="8" w:val="single"/>
              <w:bottom w:color="000000" w:space="0" w:sz="8" w:val="single"/>
              <w:right w:color="000000" w:space="0" w:sz="8" w:val="single"/>
            </w:tcBorders>
            <w:shd w:fill="e7e6e6" w:val="clear"/>
            <w:tcMar>
              <w:top w:w="100.0" w:type="dxa"/>
              <w:left w:w="100.0" w:type="dxa"/>
              <w:bottom w:w="100.0" w:type="dxa"/>
              <w:right w:w="100.0" w:type="dxa"/>
            </w:tcMar>
            <w:vAlign w:val="center"/>
          </w:tcPr>
          <w:p w:rsidR="00000000" w:rsidDel="00000000" w:rsidP="00000000" w:rsidRDefault="00000000" w:rsidRPr="00000000" w14:paraId="0000001A">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Evaluate</w:t>
            </w:r>
          </w:p>
        </w:tc>
        <w:tc>
          <w:tcPr>
            <w:tcBorders>
              <w:top w:color="000000" w:space="0" w:sz="8" w:val="single"/>
              <w:left w:color="000000" w:space="0" w:sz="0" w:val="nil"/>
              <w:bottom w:color="000000" w:space="0" w:sz="8" w:val="single"/>
              <w:right w:color="000000" w:space="0" w:sz="8" w:val="single"/>
            </w:tcBorders>
            <w:shd w:fill="e7e6e6" w:val="clear"/>
            <w:tcMar>
              <w:top w:w="100.0" w:type="dxa"/>
              <w:left w:w="100.0" w:type="dxa"/>
              <w:bottom w:w="100.0" w:type="dxa"/>
              <w:right w:w="100.0" w:type="dxa"/>
            </w:tcMar>
            <w:vAlign w:val="center"/>
          </w:tcPr>
          <w:p w:rsidR="00000000" w:rsidDel="00000000" w:rsidP="00000000" w:rsidRDefault="00000000" w:rsidRPr="00000000" w14:paraId="0000001B">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1-5</w:t>
            </w:r>
          </w:p>
          <w:p w:rsidR="00000000" w:rsidDel="00000000" w:rsidP="00000000" w:rsidRDefault="00000000" w:rsidRPr="00000000" w14:paraId="0000001C">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5 is high</w:t>
            </w:r>
          </w:p>
        </w:tc>
        <w:tc>
          <w:tcPr>
            <w:tcBorders>
              <w:top w:color="000000" w:space="0" w:sz="8" w:val="single"/>
              <w:left w:color="000000" w:space="0" w:sz="0" w:val="nil"/>
              <w:bottom w:color="000000" w:space="0" w:sz="8" w:val="single"/>
              <w:right w:color="000000" w:space="0" w:sz="8" w:val="single"/>
            </w:tcBorders>
            <w:shd w:fill="e7e6e6" w:val="clear"/>
            <w:tcMar>
              <w:top w:w="100.0" w:type="dxa"/>
              <w:left w:w="100.0" w:type="dxa"/>
              <w:bottom w:w="100.0" w:type="dxa"/>
              <w:right w:w="100.0" w:type="dxa"/>
            </w:tcMar>
            <w:vAlign w:val="center"/>
          </w:tcPr>
          <w:p w:rsidR="00000000" w:rsidDel="00000000" w:rsidP="00000000" w:rsidRDefault="00000000" w:rsidRPr="00000000" w14:paraId="0000001D">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jc w:val="cente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Comments</w:t>
            </w:r>
          </w:p>
        </w:tc>
      </w:tr>
      <w:tr>
        <w:trPr>
          <w:cantSplit w:val="0"/>
          <w:trHeight w:val="83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1E">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Speech (clear, articulate)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1F">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0">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 </w:t>
            </w:r>
          </w:p>
        </w:tc>
      </w:tr>
      <w:tr>
        <w:trPr>
          <w:cantSplit w:val="0"/>
          <w:trHeight w:val="107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1">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Use of STAR stories and info from resume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2">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3">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 </w:t>
            </w:r>
          </w:p>
        </w:tc>
      </w:tr>
      <w:tr>
        <w:trPr>
          <w:cantSplit w:val="0"/>
          <w:trHeight w:val="107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4">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Brevity and precision of answers</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5">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6">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 </w:t>
            </w:r>
          </w:p>
        </w:tc>
      </w:tr>
      <w:tr>
        <w:trPr>
          <w:cantSplit w:val="0"/>
          <w:trHeight w:val="83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7">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Poise and appearance (dress)</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8">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9">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 </w:t>
            </w:r>
          </w:p>
        </w:tc>
      </w:tr>
      <w:tr>
        <w:trPr>
          <w:cantSplit w:val="0"/>
          <w:trHeight w:val="107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A">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Congeniality  and directness (smiling and eye contact)</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B">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center"/>
          </w:tcPr>
          <w:p w:rsidR="00000000" w:rsidDel="00000000" w:rsidP="00000000" w:rsidRDefault="00000000" w:rsidRPr="00000000" w14:paraId="0000002C">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 </w:t>
            </w:r>
          </w:p>
        </w:tc>
      </w:tr>
      <w:tr>
        <w:trPr>
          <w:cantSplit w:val="0"/>
          <w:trHeight w:val="830" w:hRule="atLeast"/>
          <w:tblHeader w:val="0"/>
        </w:trPr>
        <w:tc>
          <w:tcPr>
            <w:tcBorders>
              <w:top w:color="000000" w:space="0" w:sz="0" w:val="nil"/>
              <w:left w:color="000000" w:space="0" w:sz="8" w:val="single"/>
              <w:bottom w:color="000000" w:space="0" w:sz="8" w:val="single"/>
              <w:right w:color="000000" w:space="0" w:sz="8" w:val="single"/>
            </w:tcBorders>
            <w:shd w:fill="ffffff" w:val="clear"/>
            <w:tcMar>
              <w:top w:w="100.0" w:type="dxa"/>
              <w:left w:w="100.0" w:type="dxa"/>
              <w:bottom w:w="100.0" w:type="dxa"/>
              <w:right w:w="100.0" w:type="dxa"/>
            </w:tcMar>
            <w:vAlign w:val="center"/>
          </w:tcPr>
          <w:p w:rsidR="00000000" w:rsidDel="00000000" w:rsidP="00000000" w:rsidRDefault="00000000" w:rsidRPr="00000000" w14:paraId="0000002D">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rFonts w:ascii="Calibri" w:cs="Calibri" w:eastAsia="Calibri" w:hAnsi="Calibri"/>
                <w:b w:val="1"/>
                <w:color w:val="444444"/>
                <w:sz w:val="24"/>
                <w:szCs w:val="24"/>
              </w:rPr>
            </w:pPr>
            <w:r w:rsidDel="00000000" w:rsidR="00000000" w:rsidRPr="00000000">
              <w:rPr>
                <w:rFonts w:ascii="Calibri" w:cs="Calibri" w:eastAsia="Calibri" w:hAnsi="Calibri"/>
                <w:b w:val="1"/>
                <w:color w:val="444444"/>
                <w:sz w:val="24"/>
                <w:szCs w:val="24"/>
                <w:rtl w:val="0"/>
              </w:rPr>
              <w:t xml:space="preserve">Total</w:t>
            </w:r>
          </w:p>
        </w:tc>
        <w:tc>
          <w:tcPr>
            <w:tcBorders>
              <w:top w:color="000000" w:space="0" w:sz="0" w:val="nil"/>
              <w:left w:color="000000" w:space="0" w:sz="0" w:val="nil"/>
              <w:bottom w:color="000000" w:space="0" w:sz="8" w:val="single"/>
              <w:right w:color="000000" w:space="0" w:sz="8" w:val="single"/>
            </w:tcBorders>
            <w:shd w:fill="ffffff" w:val="clear"/>
            <w:tcMar>
              <w:top w:w="100.0" w:type="dxa"/>
              <w:left w:w="100.0" w:type="dxa"/>
              <w:bottom w:w="100.0" w:type="dxa"/>
              <w:right w:w="100.0" w:type="dxa"/>
            </w:tcMar>
            <w:vAlign w:val="center"/>
          </w:tcPr>
          <w:p w:rsidR="00000000" w:rsidDel="00000000" w:rsidP="00000000" w:rsidRDefault="00000000" w:rsidRPr="00000000" w14:paraId="0000002E">
            <w:pPr>
              <w:pageBreakBefore w:val="0"/>
              <w:pBdr>
                <w:top w:color="auto" w:space="0" w:sz="0" w:val="none"/>
                <w:left w:color="auto" w:space="0" w:sz="0" w:val="none"/>
                <w:bottom w:color="auto" w:space="0" w:sz="0" w:val="none"/>
                <w:right w:color="auto" w:space="0" w:sz="0" w:val="none"/>
                <w:between w:color="auto" w:space="0" w:sz="0" w:val="none"/>
              </w:pBdr>
              <w:spacing w:after="200" w:before="200" w:lineRule="auto"/>
              <w:rPr>
                <w:color w:val="444444"/>
                <w:sz w:val="20"/>
                <w:szCs w:val="20"/>
              </w:rPr>
            </w:pPr>
            <w:r w:rsidDel="00000000" w:rsidR="00000000" w:rsidRPr="00000000">
              <w:rPr>
                <w:color w:val="444444"/>
                <w:sz w:val="20"/>
                <w:szCs w:val="20"/>
                <w:rtl w:val="0"/>
              </w:rPr>
              <w:t xml:space="preserve"> </w:t>
            </w:r>
          </w:p>
        </w:tc>
        <w:tc>
          <w:tcPr>
            <w:tcBorders>
              <w:top w:color="000000" w:space="0" w:sz="0" w:val="nil"/>
              <w:left w:color="000000" w:space="0" w:sz="0" w:val="nil"/>
              <w:bottom w:color="000000" w:space="0" w:sz="8" w:val="single"/>
              <w:right w:color="000000" w:space="0" w:sz="8" w:val="single"/>
            </w:tcBorders>
            <w:shd w:fill="ffffff" w:val="clear"/>
            <w:tcMar>
              <w:top w:w="100.0" w:type="dxa"/>
              <w:left w:w="100.0" w:type="dxa"/>
              <w:bottom w:w="100.0" w:type="dxa"/>
              <w:right w:w="100.0" w:type="dxa"/>
            </w:tcMar>
            <w:vAlign w:val="center"/>
          </w:tcPr>
          <w:p w:rsidR="00000000" w:rsidDel="00000000" w:rsidP="00000000" w:rsidRDefault="00000000" w:rsidRPr="00000000" w14:paraId="0000002F">
            <w:pPr>
              <w:pageBreakBefore w:val="0"/>
              <w:rPr>
                <w:rFonts w:ascii="Calibri" w:cs="Calibri" w:eastAsia="Calibri" w:hAnsi="Calibri"/>
                <w:sz w:val="20"/>
                <w:szCs w:val="20"/>
              </w:rPr>
            </w:pPr>
            <w:r w:rsidDel="00000000" w:rsidR="00000000" w:rsidRPr="00000000">
              <w:rPr>
                <w:rtl w:val="0"/>
              </w:rPr>
            </w:r>
          </w:p>
        </w:tc>
      </w:tr>
    </w:tbl>
    <w:p w:rsidR="00000000" w:rsidDel="00000000" w:rsidP="00000000" w:rsidRDefault="00000000" w:rsidRPr="00000000" w14:paraId="00000030">
      <w:pPr>
        <w:pageBreakBefore w:val="0"/>
        <w:ind w:left="720" w:firstLine="0"/>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31">
      <w:pPr>
        <w:pageBreakBefore w:val="0"/>
        <w:rPr/>
      </w:pPr>
      <w:r w:rsidDel="00000000" w:rsidR="00000000" w:rsidRPr="00000000">
        <w:rPr>
          <w:rtl w:val="0"/>
        </w:rPr>
      </w:r>
    </w:p>
    <w:p w:rsidR="00000000" w:rsidDel="00000000" w:rsidP="00000000" w:rsidRDefault="00000000" w:rsidRPr="00000000" w14:paraId="00000032">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careercenter.lehigh.edu/node/145" TargetMode="External"/><Relationship Id="rId7" Type="http://schemas.openxmlformats.org/officeDocument/2006/relationships/hyperlink" Target="https://careercenter.lehigh.edu/node/14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