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jc w:val="cente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Sample London Walk: Covent Garden to Parliament</w:t>
      </w:r>
    </w:p>
    <w:p w:rsidR="00000000" w:rsidDel="00000000" w:rsidP="00000000" w:rsidRDefault="00000000" w:rsidRPr="00000000" w14:paraId="00000002">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3">
      <w:pPr>
        <w:pageBreakBefore w:val="0"/>
        <w:rPr>
          <w:rFonts w:ascii="Times New Roman" w:cs="Times New Roman" w:eastAsia="Times New Roman" w:hAnsi="Times New Roman"/>
          <w:sz w:val="40"/>
          <w:szCs w:val="40"/>
          <w:vertAlign w:val="superscript"/>
        </w:rPr>
      </w:pPr>
      <w:r w:rsidDel="00000000" w:rsidR="00000000" w:rsidRPr="00000000">
        <w:rPr>
          <w:rFonts w:ascii="Times New Roman" w:cs="Times New Roman" w:eastAsia="Times New Roman" w:hAnsi="Times New Roman"/>
          <w:sz w:val="24"/>
          <w:szCs w:val="24"/>
          <w:rtl w:val="0"/>
        </w:rPr>
        <w:t xml:space="preserve">        </w:t>
        <w:tab/>
        <w:t xml:space="preserve">Coming out of Covent Garden tube station, turn right, heading south along Neal Street.  Turn left onto Floral Street for two blocks.  At Bow Street, turn right.  The Royal Opera House will be on your right.  The Royal Opera House “originally opened as the Covent Garden Theatre in 1732.  It became the Royal Opera House in 1847 when Italian composer Giuseppe Persiani took it over after the then opera house (now Her Majesty’s Theatre) refused to stage one of his works.  Facing the Royal Opera House are Bow Street magistrates court and adjacent police buildings.  These are descendents of the original Bow court-house where, in 1749, the novelist-magistrate Henry Fielding (</w:t>
      </w:r>
      <w:r w:rsidDel="00000000" w:rsidR="00000000" w:rsidRPr="00000000">
        <w:rPr>
          <w:rFonts w:ascii="Times New Roman" w:cs="Times New Roman" w:eastAsia="Times New Roman" w:hAnsi="Times New Roman"/>
          <w:i w:val="1"/>
          <w:sz w:val="24"/>
          <w:szCs w:val="24"/>
          <w:rtl w:val="0"/>
        </w:rPr>
        <w:t xml:space="preserve">Tom Jones</w:t>
      </w:r>
      <w:r w:rsidDel="00000000" w:rsidR="00000000" w:rsidRPr="00000000">
        <w:rPr>
          <w:rFonts w:ascii="Times New Roman" w:cs="Times New Roman" w:eastAsia="Times New Roman" w:hAnsi="Times New Roman"/>
          <w:sz w:val="24"/>
          <w:szCs w:val="24"/>
          <w:rtl w:val="0"/>
        </w:rPr>
        <w:t xml:space="preserve"> is his best known work) recruited the First Bow Street Runners, ancestors of the Metropolitan Police Force.”</w:t>
      </w:r>
      <w:r w:rsidDel="00000000" w:rsidR="00000000" w:rsidRPr="00000000">
        <w:rPr>
          <w:rFonts w:ascii="Times New Roman" w:cs="Times New Roman" w:eastAsia="Times New Roman" w:hAnsi="Times New Roman"/>
          <w:sz w:val="40"/>
          <w:szCs w:val="40"/>
          <w:vertAlign w:val="superscript"/>
          <w:rtl w:val="0"/>
        </w:rPr>
        <w:t xml:space="preserve">[1]</w:t>
      </w:r>
    </w:p>
    <w:p w:rsidR="00000000" w:rsidDel="00000000" w:rsidP="00000000" w:rsidRDefault="00000000" w:rsidRPr="00000000" w14:paraId="00000004">
      <w:pPr>
        <w:pageBreakBefore w:val="0"/>
        <w:rPr>
          <w:rFonts w:ascii="Times New Roman" w:cs="Times New Roman" w:eastAsia="Times New Roman" w:hAnsi="Times New Roman"/>
          <w:sz w:val="40"/>
          <w:szCs w:val="40"/>
          <w:vertAlign w:val="superscript"/>
        </w:rPr>
      </w:pPr>
      <w:r w:rsidDel="00000000" w:rsidR="00000000" w:rsidRPr="00000000">
        <w:rPr>
          <w:rFonts w:ascii="Times New Roman" w:cs="Times New Roman" w:eastAsia="Times New Roman" w:hAnsi="Times New Roman"/>
          <w:sz w:val="24"/>
          <w:szCs w:val="24"/>
          <w:rtl w:val="0"/>
        </w:rPr>
        <w:t xml:space="preserve">        </w:t>
        <w:tab/>
        <w:t xml:space="preserve">“The Royal Opera House reopened in 2000 after a major expansion.  During the day, the public is free to wander the ornate lobby of the original 1858 theater, as well as the enormous glass-roofed space of Floral Hall.  From there, take the escalator to reach the terrace overlooking the Piazza, with great views of London.”</w:t>
      </w:r>
      <w:r w:rsidDel="00000000" w:rsidR="00000000" w:rsidRPr="00000000">
        <w:rPr>
          <w:rFonts w:ascii="Times New Roman" w:cs="Times New Roman" w:eastAsia="Times New Roman" w:hAnsi="Times New Roman"/>
          <w:sz w:val="40"/>
          <w:szCs w:val="40"/>
          <w:vertAlign w:val="superscript"/>
          <w:rtl w:val="0"/>
        </w:rPr>
        <w:t xml:space="preserve">[2]</w:t>
      </w:r>
    </w:p>
    <w:p w:rsidR="00000000" w:rsidDel="00000000" w:rsidP="00000000" w:rsidRDefault="00000000" w:rsidRPr="00000000" w14:paraId="00000005">
      <w:pPr>
        <w:pageBreakBefore w:val="0"/>
        <w:rPr>
          <w:rFonts w:ascii="Times New Roman" w:cs="Times New Roman" w:eastAsia="Times New Roman" w:hAnsi="Times New Roman"/>
          <w:sz w:val="40"/>
          <w:szCs w:val="40"/>
          <w:vertAlign w:val="superscript"/>
        </w:rPr>
      </w:pPr>
      <w:r w:rsidDel="00000000" w:rsidR="00000000" w:rsidRPr="00000000">
        <w:rPr>
          <w:rFonts w:ascii="Times New Roman" w:cs="Times New Roman" w:eastAsia="Times New Roman" w:hAnsi="Times New Roman"/>
          <w:sz w:val="24"/>
          <w:szCs w:val="24"/>
          <w:rtl w:val="0"/>
        </w:rPr>
        <w:t xml:space="preserve">        </w:t>
        <w:tab/>
        <w:t xml:space="preserve">Turn right onto Russell Street.  On the left will be the Theatre Museum “and then the Boswell Coffee House where, in 1763, Dr. Johnson had his first meeting with his future biographer James Boswell.  It was not actually a coffee house then, although at that time Covent Garden was famous for its coffee houses where all the great literary men of the day met and talked.  Ahead is Covent Garden, originally a </w:t>
      </w:r>
      <w:r w:rsidDel="00000000" w:rsidR="00000000" w:rsidRPr="00000000">
        <w:rPr>
          <w:rFonts w:ascii="Times New Roman" w:cs="Times New Roman" w:eastAsia="Times New Roman" w:hAnsi="Times New Roman"/>
          <w:i w:val="1"/>
          <w:sz w:val="24"/>
          <w:szCs w:val="24"/>
          <w:rtl w:val="0"/>
        </w:rPr>
        <w:t xml:space="preserve">convent </w:t>
      </w:r>
      <w:r w:rsidDel="00000000" w:rsidR="00000000" w:rsidRPr="00000000">
        <w:rPr>
          <w:rFonts w:ascii="Times New Roman" w:cs="Times New Roman" w:eastAsia="Times New Roman" w:hAnsi="Times New Roman"/>
          <w:sz w:val="24"/>
          <w:szCs w:val="24"/>
          <w:rtl w:val="0"/>
        </w:rPr>
        <w:t xml:space="preserve">garden.  The old market building, London’s main fruit, vegetable and flower market until 1974, fills the center of Inigo Jones’s 17</w:t>
      </w:r>
      <w:r w:rsidDel="00000000" w:rsidR="00000000" w:rsidRPr="00000000">
        <w:rPr>
          <w:rFonts w:ascii="Times New Roman" w:cs="Times New Roman" w:eastAsia="Times New Roman" w:hAnsi="Times New Roman"/>
          <w:sz w:val="24"/>
          <w:szCs w:val="24"/>
          <w:vertAlign w:val="superscript"/>
          <w:rtl w:val="0"/>
        </w:rPr>
        <w:t xml:space="preserve">th</w:t>
      </w:r>
      <w:r w:rsidDel="00000000" w:rsidR="00000000" w:rsidRPr="00000000">
        <w:rPr>
          <w:rFonts w:ascii="Times New Roman" w:cs="Times New Roman" w:eastAsia="Times New Roman" w:hAnsi="Times New Roman"/>
          <w:sz w:val="24"/>
          <w:szCs w:val="24"/>
          <w:rtl w:val="0"/>
        </w:rPr>
        <w:t xml:space="preserve">-century square.  Around the perimeter, starting on your left, are the London Transport Museum, the Jubilee Market Hall and Sports Centre, and St. Paul’s Church, known as the actors’ church, the entrance to which is reached via archways in King Street and Henrietta Street.  At the beginning of King Street there is a house with a plaque in memory of Admiral Edward Russell.  It was his uncle, the first Duke of Bedford, who started Convent Garden Market in 1670.”</w:t>
      </w:r>
      <w:r w:rsidDel="00000000" w:rsidR="00000000" w:rsidRPr="00000000">
        <w:rPr>
          <w:rFonts w:ascii="Times New Roman" w:cs="Times New Roman" w:eastAsia="Times New Roman" w:hAnsi="Times New Roman"/>
          <w:sz w:val="40"/>
          <w:szCs w:val="40"/>
          <w:vertAlign w:val="superscript"/>
          <w:rtl w:val="0"/>
        </w:rPr>
        <w:t xml:space="preserve">[3]</w:t>
      </w:r>
    </w:p>
    <w:p w:rsidR="00000000" w:rsidDel="00000000" w:rsidP="00000000" w:rsidRDefault="00000000" w:rsidRPr="00000000" w14:paraId="00000006">
      <w:pPr>
        <w:pageBreakBefore w:val="0"/>
        <w:rPr>
          <w:rFonts w:ascii="Times New Roman" w:cs="Times New Roman" w:eastAsia="Times New Roman" w:hAnsi="Times New Roman"/>
          <w:sz w:val="40"/>
          <w:szCs w:val="40"/>
          <w:vertAlign w:val="superscript"/>
        </w:rPr>
      </w:pPr>
      <w:r w:rsidDel="00000000" w:rsidR="00000000" w:rsidRPr="00000000">
        <w:rPr>
          <w:rFonts w:ascii="Times New Roman" w:cs="Times New Roman" w:eastAsia="Times New Roman" w:hAnsi="Times New Roman"/>
          <w:sz w:val="24"/>
          <w:szCs w:val="24"/>
          <w:rtl w:val="0"/>
        </w:rPr>
        <w:t xml:space="preserve">        </w:t>
        <w:tab/>
        <w:t xml:space="preserve">Completing the perimeter, return back to Neal Street and turn left toward Covent Garden tube stop again.  Continue just past the station and turn left onto Long Acre Street.  Continue along Long Acre until St. Martin’s Lane, where you will turn left.  Continue south along St. Martin’s Lane.  Just before Trafalgar Square, where St. Martin’s Lane meets Charing Cross Road, you will see St. Martin’s-in-the-Fields to your left.  “James Gibbs’s 1720s creation is instantly recognizable as the model for countless Georgian churches in Britain and America.  It’s still the Queen’s parish church; look for the royal box left of the altar.  Handel and Mozart performed here, and St. Martin’s still hosts frequent concerts.  Downstairs the crypt has a life of its own, home to a café, bookshop, art gallery, and the London Brass Rubbing Centre.”</w:t>
      </w:r>
      <w:r w:rsidDel="00000000" w:rsidR="00000000" w:rsidRPr="00000000">
        <w:rPr>
          <w:rFonts w:ascii="Times New Roman" w:cs="Times New Roman" w:eastAsia="Times New Roman" w:hAnsi="Times New Roman"/>
          <w:sz w:val="40"/>
          <w:szCs w:val="40"/>
          <w:vertAlign w:val="superscript"/>
          <w:rtl w:val="0"/>
        </w:rPr>
        <w:t xml:space="preserve">[4]</w:t>
      </w:r>
    </w:p>
    <w:p w:rsidR="00000000" w:rsidDel="00000000" w:rsidP="00000000" w:rsidRDefault="00000000" w:rsidRPr="00000000" w14:paraId="00000007">
      <w:pPr>
        <w:pageBreakBefore w:val="0"/>
        <w:rPr/>
      </w:pPr>
      <w:r w:rsidDel="00000000" w:rsidR="00000000" w:rsidRPr="00000000">
        <w:rPr>
          <w:rtl w:val="0"/>
        </w:rPr>
      </w:r>
    </w:p>
    <w:p w:rsidR="00000000" w:rsidDel="00000000" w:rsidP="00000000" w:rsidRDefault="00000000" w:rsidRPr="00000000" w14:paraId="00000008">
      <w:pPr>
        <w:pageBreakBefore w:val="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9">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34"/>
          <w:szCs w:val="34"/>
          <w:vertAlign w:val="superscript"/>
          <w:rtl w:val="0"/>
        </w:rPr>
        <w:t xml:space="preserve">[1]</w:t>
      </w:r>
      <w:r w:rsidDel="00000000" w:rsidR="00000000" w:rsidRPr="00000000">
        <w:rPr>
          <w:rFonts w:ascii="Times New Roman" w:cs="Times New Roman" w:eastAsia="Times New Roman" w:hAnsi="Times New Roman"/>
          <w:sz w:val="20"/>
          <w:szCs w:val="20"/>
          <w:rtl w:val="0"/>
        </w:rPr>
        <w:t xml:space="preserve"> Walking London</w:t>
      </w:r>
    </w:p>
    <w:p w:rsidR="00000000" w:rsidDel="00000000" w:rsidP="00000000" w:rsidRDefault="00000000" w:rsidRPr="00000000" w14:paraId="0000000A">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34"/>
          <w:szCs w:val="34"/>
          <w:vertAlign w:val="superscript"/>
          <w:rtl w:val="0"/>
        </w:rPr>
        <w:t xml:space="preserve">[2]</w:t>
      </w:r>
      <w:r w:rsidDel="00000000" w:rsidR="00000000" w:rsidRPr="00000000">
        <w:rPr>
          <w:rFonts w:ascii="Times New Roman" w:cs="Times New Roman" w:eastAsia="Times New Roman" w:hAnsi="Times New Roman"/>
          <w:sz w:val="20"/>
          <w:szCs w:val="20"/>
          <w:rtl w:val="0"/>
        </w:rPr>
        <w:t xml:space="preserve"> Let’s Go</w:t>
      </w:r>
    </w:p>
    <w:p w:rsidR="00000000" w:rsidDel="00000000" w:rsidP="00000000" w:rsidRDefault="00000000" w:rsidRPr="00000000" w14:paraId="0000000B">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34"/>
          <w:szCs w:val="34"/>
          <w:vertAlign w:val="superscript"/>
          <w:rtl w:val="0"/>
        </w:rPr>
        <w:t xml:space="preserve">[3]</w:t>
      </w:r>
      <w:r w:rsidDel="00000000" w:rsidR="00000000" w:rsidRPr="00000000">
        <w:rPr>
          <w:rFonts w:ascii="Times New Roman" w:cs="Times New Roman" w:eastAsia="Times New Roman" w:hAnsi="Times New Roman"/>
          <w:sz w:val="20"/>
          <w:szCs w:val="20"/>
          <w:rtl w:val="0"/>
        </w:rPr>
        <w:t xml:space="preserve"> Walking London</w:t>
      </w:r>
    </w:p>
    <w:p w:rsidR="00000000" w:rsidDel="00000000" w:rsidP="00000000" w:rsidRDefault="00000000" w:rsidRPr="00000000" w14:paraId="0000000C">
      <w:pPr>
        <w:pageBreakBefore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34"/>
          <w:szCs w:val="34"/>
          <w:vertAlign w:val="superscript"/>
          <w:rtl w:val="0"/>
        </w:rPr>
        <w:t xml:space="preserve">[4]</w:t>
      </w:r>
      <w:r w:rsidDel="00000000" w:rsidR="00000000" w:rsidRPr="00000000">
        <w:rPr>
          <w:rFonts w:ascii="Times New Roman" w:cs="Times New Roman" w:eastAsia="Times New Roman" w:hAnsi="Times New Roman"/>
          <w:sz w:val="20"/>
          <w:szCs w:val="20"/>
          <w:rtl w:val="0"/>
        </w:rPr>
        <w:t xml:space="preserve"> Let’s Go</w:t>
      </w:r>
    </w:p>
    <w:p w:rsidR="00000000" w:rsidDel="00000000" w:rsidP="00000000" w:rsidRDefault="00000000" w:rsidRPr="00000000" w14:paraId="0000000D">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