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pageBreakBefore w:val="0"/>
        <w:rPr>
          <w:rFonts w:ascii="Cambria" w:cs="Cambria" w:eastAsia="Cambria" w:hAnsi="Cambria"/>
          <w:sz w:val="24"/>
          <w:szCs w:val="24"/>
          <w:u w:val="single"/>
        </w:rPr>
      </w:pPr>
      <w:r w:rsidDel="00000000" w:rsidR="00000000" w:rsidRPr="00000000">
        <w:rPr>
          <w:rFonts w:ascii="Cambria" w:cs="Cambria" w:eastAsia="Cambria" w:hAnsi="Cambria"/>
          <w:sz w:val="24"/>
          <w:szCs w:val="24"/>
          <w:u w:val="single"/>
          <w:rtl w:val="0"/>
        </w:rPr>
        <w:t xml:space="preserve">Template for a single journal writing assignment tied to a reading or discussion </w:t>
      </w:r>
    </w:p>
    <w:p w:rsidR="00000000" w:rsidDel="00000000" w:rsidP="00000000" w:rsidRDefault="00000000" w:rsidRPr="00000000" w14:paraId="00000002">
      <w:pPr>
        <w:pageBreakBefore w:val="0"/>
        <w:rPr>
          <w:rFonts w:ascii="Cambria" w:cs="Cambria" w:eastAsia="Cambria" w:hAnsi="Cambria"/>
          <w:sz w:val="24"/>
          <w:szCs w:val="24"/>
        </w:rPr>
      </w:pPr>
      <w:r w:rsidDel="00000000" w:rsidR="00000000" w:rsidRPr="00000000">
        <w:rPr>
          <w:rFonts w:ascii="Cambria" w:cs="Cambria" w:eastAsia="Cambria" w:hAnsi="Cambria"/>
          <w:sz w:val="24"/>
          <w:szCs w:val="24"/>
          <w:rtl w:val="0"/>
        </w:rPr>
        <w:t xml:space="preserve">Teachers can discover new reflective writing prompts by </w:t>
      </w:r>
      <w:r w:rsidDel="00000000" w:rsidR="00000000" w:rsidRPr="00000000">
        <w:rPr>
          <w:rFonts w:ascii="Cambria" w:cs="Cambria" w:eastAsia="Cambria" w:hAnsi="Cambria"/>
          <w:sz w:val="24"/>
          <w:szCs w:val="24"/>
          <w:rtl w:val="0"/>
        </w:rPr>
        <w:t xml:space="preserve">watching students, listening to them, engaging them in conversation, focusing on their growth, and creating a relaxed environment. Hopefully a reflective writing exercise might happen every day, taking 10-12 minutes. Here are some guidelines concerning the process for integrating reflective writing into an activity:</w:t>
      </w:r>
    </w:p>
    <w:p w:rsidR="00000000" w:rsidDel="00000000" w:rsidP="00000000" w:rsidRDefault="00000000" w:rsidRPr="00000000" w14:paraId="00000003">
      <w:pPr>
        <w:pageBreakBefore w:val="0"/>
        <w:numPr>
          <w:ilvl w:val="0"/>
          <w:numId w:val="1"/>
        </w:numPr>
        <w:ind w:left="720" w:hanging="360"/>
        <w:rPr>
          <w:rFonts w:ascii="Cambria" w:cs="Cambria" w:eastAsia="Cambria" w:hAnsi="Cambria"/>
          <w:sz w:val="24"/>
          <w:szCs w:val="24"/>
        </w:rPr>
      </w:pPr>
      <w:r w:rsidDel="00000000" w:rsidR="00000000" w:rsidRPr="00000000">
        <w:rPr>
          <w:rFonts w:ascii="Cambria" w:cs="Cambria" w:eastAsia="Cambria" w:hAnsi="Cambria"/>
          <w:sz w:val="24"/>
          <w:szCs w:val="24"/>
          <w:rtl w:val="0"/>
        </w:rPr>
        <w:t xml:space="preserve">Before assigning a reading or starting the lecture for the day, discuss the writing prompt that will happen partway through the class period. Link  the lecture, reading, or discussion,  and the writing exercise to the course’s learning objectives.</w:t>
      </w:r>
    </w:p>
    <w:p w:rsidR="00000000" w:rsidDel="00000000" w:rsidP="00000000" w:rsidRDefault="00000000" w:rsidRPr="00000000" w14:paraId="00000004">
      <w:pPr>
        <w:pageBreakBefore w:val="0"/>
        <w:numPr>
          <w:ilvl w:val="0"/>
          <w:numId w:val="1"/>
        </w:numPr>
        <w:ind w:left="720" w:hanging="360"/>
        <w:rPr>
          <w:rFonts w:ascii="Cambria" w:cs="Cambria" w:eastAsia="Cambria" w:hAnsi="Cambria"/>
          <w:sz w:val="24"/>
          <w:szCs w:val="24"/>
        </w:rPr>
      </w:pPr>
      <w:r w:rsidDel="00000000" w:rsidR="00000000" w:rsidRPr="00000000">
        <w:rPr>
          <w:rFonts w:ascii="Cambria" w:cs="Cambria" w:eastAsia="Cambria" w:hAnsi="Cambria"/>
          <w:sz w:val="24"/>
          <w:szCs w:val="24"/>
          <w:rtl w:val="0"/>
        </w:rPr>
        <w:t xml:space="preserve">At the beginning of the writing exercise, seat the participants in a circle if possible.</w:t>
      </w:r>
    </w:p>
    <w:p w:rsidR="00000000" w:rsidDel="00000000" w:rsidP="00000000" w:rsidRDefault="00000000" w:rsidRPr="00000000" w14:paraId="00000005">
      <w:pPr>
        <w:pageBreakBefore w:val="0"/>
        <w:numPr>
          <w:ilvl w:val="0"/>
          <w:numId w:val="1"/>
        </w:numPr>
        <w:ind w:left="720" w:hanging="360"/>
        <w:rPr>
          <w:rFonts w:ascii="Cambria" w:cs="Cambria" w:eastAsia="Cambria" w:hAnsi="Cambria"/>
          <w:sz w:val="24"/>
          <w:szCs w:val="24"/>
        </w:rPr>
      </w:pPr>
      <w:r w:rsidDel="00000000" w:rsidR="00000000" w:rsidRPr="00000000">
        <w:rPr>
          <w:rFonts w:ascii="Cambria" w:cs="Cambria" w:eastAsia="Cambria" w:hAnsi="Cambria"/>
          <w:sz w:val="24"/>
          <w:szCs w:val="24"/>
          <w:rtl w:val="0"/>
        </w:rPr>
        <w:t xml:space="preserve">Talk about the idea behind the prompt, giving a short version of what you might write about and then getting quick examples from the participants.</w:t>
      </w:r>
    </w:p>
    <w:p w:rsidR="00000000" w:rsidDel="00000000" w:rsidP="00000000" w:rsidRDefault="00000000" w:rsidRPr="00000000" w14:paraId="00000006">
      <w:pPr>
        <w:pageBreakBefore w:val="0"/>
        <w:numPr>
          <w:ilvl w:val="0"/>
          <w:numId w:val="1"/>
        </w:numPr>
        <w:ind w:left="720" w:hanging="360"/>
        <w:rPr>
          <w:rFonts w:ascii="Cambria" w:cs="Cambria" w:eastAsia="Cambria" w:hAnsi="Cambria"/>
          <w:sz w:val="24"/>
          <w:szCs w:val="24"/>
        </w:rPr>
      </w:pPr>
      <w:r w:rsidDel="00000000" w:rsidR="00000000" w:rsidRPr="00000000">
        <w:rPr>
          <w:rFonts w:ascii="Cambria" w:cs="Cambria" w:eastAsia="Cambria" w:hAnsi="Cambria"/>
          <w:sz w:val="24"/>
          <w:szCs w:val="24"/>
          <w:rtl w:val="0"/>
        </w:rPr>
        <w:t xml:space="preserve">Have them write, at first short, 5 minutes, then longer, up to 15 minutes.</w:t>
      </w:r>
    </w:p>
    <w:p w:rsidR="00000000" w:rsidDel="00000000" w:rsidP="00000000" w:rsidRDefault="00000000" w:rsidRPr="00000000" w14:paraId="00000007">
      <w:pPr>
        <w:pageBreakBefore w:val="0"/>
        <w:numPr>
          <w:ilvl w:val="0"/>
          <w:numId w:val="1"/>
        </w:numPr>
        <w:ind w:left="720" w:hanging="360"/>
        <w:rPr>
          <w:rFonts w:ascii="Cambria" w:cs="Cambria" w:eastAsia="Cambria" w:hAnsi="Cambria"/>
          <w:sz w:val="24"/>
          <w:szCs w:val="24"/>
        </w:rPr>
      </w:pPr>
      <w:r w:rsidDel="00000000" w:rsidR="00000000" w:rsidRPr="00000000">
        <w:rPr>
          <w:rFonts w:ascii="Cambria" w:cs="Cambria" w:eastAsia="Cambria" w:hAnsi="Cambria"/>
          <w:sz w:val="24"/>
          <w:szCs w:val="24"/>
          <w:rtl w:val="0"/>
        </w:rPr>
        <w:t xml:space="preserve">Ask, "Who would like to read what you wrote?" If no one volunteers, you can use an arbitrary method of choosing someone (spin a water bottle) or call on someone. Or share what you wrote. Teachers have to write also; if it's important, everyone does it. If you read yours they will see that mistakes don't matter, that no piece of writing dashed off like this is perfect. Perfection at this isn't the point. Make sure they know that anyone can say, “NO, I don't want to read what I wrote, it's private.”</w:t>
      </w:r>
    </w:p>
    <w:p w:rsidR="00000000" w:rsidDel="00000000" w:rsidP="00000000" w:rsidRDefault="00000000" w:rsidRPr="00000000" w14:paraId="00000008">
      <w:pPr>
        <w:pageBreakBefore w:val="0"/>
        <w:numPr>
          <w:ilvl w:val="0"/>
          <w:numId w:val="1"/>
        </w:numPr>
        <w:ind w:left="720" w:hanging="360"/>
        <w:rPr>
          <w:rFonts w:ascii="Cambria" w:cs="Cambria" w:eastAsia="Cambria" w:hAnsi="Cambria"/>
          <w:sz w:val="24"/>
          <w:szCs w:val="24"/>
        </w:rPr>
      </w:pPr>
      <w:r w:rsidDel="00000000" w:rsidR="00000000" w:rsidRPr="00000000">
        <w:rPr>
          <w:rFonts w:ascii="Cambria" w:cs="Cambria" w:eastAsia="Cambria" w:hAnsi="Cambria"/>
          <w:sz w:val="24"/>
          <w:szCs w:val="24"/>
          <w:rtl w:val="0"/>
        </w:rPr>
        <w:t xml:space="preserve">Make sure the person reads from the page, no verbalization or summary, this shifts the priority from verbal to written.</w:t>
      </w:r>
    </w:p>
    <w:p w:rsidR="00000000" w:rsidDel="00000000" w:rsidP="00000000" w:rsidRDefault="00000000" w:rsidRPr="00000000" w14:paraId="00000009">
      <w:pPr>
        <w:pageBreakBefore w:val="0"/>
        <w:numPr>
          <w:ilvl w:val="0"/>
          <w:numId w:val="1"/>
        </w:numPr>
        <w:ind w:left="720" w:hanging="360"/>
        <w:rPr>
          <w:rFonts w:ascii="Cambria" w:cs="Cambria" w:eastAsia="Cambria" w:hAnsi="Cambria"/>
          <w:sz w:val="24"/>
          <w:szCs w:val="24"/>
        </w:rPr>
      </w:pPr>
      <w:r w:rsidDel="00000000" w:rsidR="00000000" w:rsidRPr="00000000">
        <w:rPr>
          <w:rFonts w:ascii="Cambria" w:cs="Cambria" w:eastAsia="Cambria" w:hAnsi="Cambria"/>
          <w:sz w:val="24"/>
          <w:szCs w:val="24"/>
          <w:rtl w:val="0"/>
        </w:rPr>
        <w:t xml:space="preserve">Have people comment on the writing, I liked your description of x, I can tell that you are a person who y, or this tells me that Z is important to you. This part of the process creates community and gives you the opportunity to emphasize the connection between what they wrote and the course’s learning objectives. </w:t>
      </w:r>
      <w:r w:rsidDel="00000000" w:rsidR="00000000" w:rsidRPr="00000000">
        <w:rPr>
          <w:rtl w:val="0"/>
        </w:rPr>
      </w:r>
    </w:p>
    <w:p w:rsidR="00000000" w:rsidDel="00000000" w:rsidP="00000000" w:rsidRDefault="00000000" w:rsidRPr="00000000" w14:paraId="0000000A">
      <w:pPr>
        <w:rPr/>
      </w:pPr>
      <w:r w:rsidDel="00000000" w:rsidR="00000000" w:rsidRPr="00000000">
        <w:rPr>
          <w:rtl w:val="0"/>
        </w:rPr>
      </w:r>
    </w:p>
    <w:sectPr>
      <w:pgSz w:h="15840" w:w="12240" w:orient="portrait"/>
      <w:pgMar w:bottom="1440" w:top="1440" w:left="1440" w:right="1440"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 w:name="Cambria"/>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abstractNum w:abstractNumId="1">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sz w:val="22"/>
        <w:szCs w:val="22"/>
        <w:lang w:val="en"/>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00" w:lineRule="auto"/>
    </w:pPr>
    <w:rPr>
      <w:sz w:val="40"/>
      <w:szCs w:val="40"/>
    </w:rPr>
  </w:style>
  <w:style w:type="paragraph" w:styleId="Heading2">
    <w:name w:val="heading 2"/>
    <w:basedOn w:val="Normal"/>
    <w:next w:val="Normal"/>
    <w:pPr>
      <w:keepNext w:val="1"/>
      <w:keepLines w:val="1"/>
      <w:pageBreakBefore w:val="0"/>
      <w:spacing w:after="120" w:before="360" w:lineRule="auto"/>
    </w:pPr>
    <w:rPr>
      <w:b w:val="0"/>
      <w:sz w:val="32"/>
      <w:szCs w:val="32"/>
    </w:rPr>
  </w:style>
  <w:style w:type="paragraph" w:styleId="Heading3">
    <w:name w:val="heading 3"/>
    <w:basedOn w:val="Normal"/>
    <w:next w:val="Normal"/>
    <w:pPr>
      <w:keepNext w:val="1"/>
      <w:keepLines w:val="1"/>
      <w:pageBreakBefore w:val="0"/>
      <w:spacing w:after="80" w:before="320" w:lineRule="auto"/>
    </w:pPr>
    <w:rPr>
      <w:b w:val="0"/>
      <w:color w:val="434343"/>
      <w:sz w:val="28"/>
      <w:szCs w:val="28"/>
    </w:rPr>
  </w:style>
  <w:style w:type="paragraph" w:styleId="Heading4">
    <w:name w:val="heading 4"/>
    <w:basedOn w:val="Normal"/>
    <w:next w:val="Normal"/>
    <w:pPr>
      <w:keepNext w:val="1"/>
      <w:keepLines w:val="1"/>
      <w:pageBreakBefore w:val="0"/>
      <w:spacing w:after="80" w:before="280" w:lineRule="auto"/>
    </w:pPr>
    <w:rPr>
      <w:color w:val="666666"/>
      <w:sz w:val="24"/>
      <w:szCs w:val="24"/>
    </w:rPr>
  </w:style>
  <w:style w:type="paragraph" w:styleId="Heading5">
    <w:name w:val="heading 5"/>
    <w:basedOn w:val="Normal"/>
    <w:next w:val="Normal"/>
    <w:pPr>
      <w:keepNext w:val="1"/>
      <w:keepLines w:val="1"/>
      <w:pageBreakBefore w:val="0"/>
      <w:spacing w:after="80" w:before="240" w:lineRule="auto"/>
    </w:pPr>
    <w:rPr>
      <w:color w:val="666666"/>
      <w:sz w:val="22"/>
      <w:szCs w:val="22"/>
    </w:rPr>
  </w:style>
  <w:style w:type="paragraph" w:styleId="Heading6">
    <w:name w:val="heading 6"/>
    <w:basedOn w:val="Normal"/>
    <w:next w:val="Normal"/>
    <w:pPr>
      <w:keepNext w:val="1"/>
      <w:keepLines w:val="1"/>
      <w:pageBreakBefore w:val="0"/>
      <w:spacing w:after="80" w:before="240" w:lineRule="auto"/>
    </w:pPr>
    <w:rPr>
      <w:i w:val="1"/>
      <w:color w:val="666666"/>
      <w:sz w:val="22"/>
      <w:szCs w:val="22"/>
    </w:rPr>
  </w:style>
  <w:style w:type="paragraph" w:styleId="Title">
    <w:name w:val="Title"/>
    <w:basedOn w:val="Normal"/>
    <w:next w:val="Normal"/>
    <w:pPr>
      <w:keepNext w:val="1"/>
      <w:keepLines w:val="1"/>
      <w:pageBreakBefore w:val="0"/>
      <w:spacing w:after="60" w:before="0" w:lineRule="auto"/>
    </w:pPr>
    <w:rPr>
      <w:sz w:val="52"/>
      <w:szCs w:val="52"/>
    </w:rPr>
  </w:style>
  <w:style w:type="paragraph" w:styleId="Subtitle">
    <w:name w:val="Subtitle"/>
    <w:basedOn w:val="Normal"/>
    <w:next w:val="Normal"/>
    <w:pPr>
      <w:keepNext w:val="1"/>
      <w:keepLines w:val="1"/>
      <w:pageBreakBefore w:val="0"/>
      <w:spacing w:after="320" w:before="0" w:lineRule="auto"/>
    </w:pPr>
    <w:rPr>
      <w:rFonts w:ascii="Arial" w:cs="Arial" w:eastAsia="Arial" w:hAnsi="Arial"/>
      <w:i w:val="0"/>
      <w:color w:val="666666"/>
      <w:sz w:val="30"/>
      <w:szCs w:val="30"/>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